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48C91A" w14:textId="3B32BBA7" w:rsidR="0006598D" w:rsidRPr="00145638" w:rsidRDefault="0006598D" w:rsidP="0006598D">
      <w:pPr>
        <w:rPr>
          <w:rFonts w:ascii="Arial" w:hAnsi="Arial" w:cs="Arial"/>
          <w:sz w:val="20"/>
          <w:szCs w:val="20"/>
        </w:rPr>
      </w:pPr>
      <w:r w:rsidRPr="00145638">
        <w:rPr>
          <w:rFonts w:ascii="Arial" w:hAnsi="Arial" w:cs="Arial"/>
          <w:b/>
          <w:sz w:val="20"/>
          <w:szCs w:val="20"/>
        </w:rPr>
        <w:t>FOR IMMEDIATE RELEASE</w:t>
      </w:r>
      <w:r w:rsidRPr="00145638">
        <w:rPr>
          <w:rFonts w:ascii="Arial" w:hAnsi="Arial" w:cs="Arial"/>
          <w:sz w:val="20"/>
          <w:szCs w:val="20"/>
        </w:rPr>
        <w:t xml:space="preserve">:  </w:t>
      </w:r>
      <w:r w:rsidR="000D5836">
        <w:rPr>
          <w:rFonts w:ascii="Arial" w:hAnsi="Arial" w:cs="Arial"/>
          <w:sz w:val="20"/>
          <w:szCs w:val="20"/>
        </w:rPr>
        <w:t>Tuesday</w:t>
      </w:r>
      <w:r>
        <w:rPr>
          <w:rFonts w:ascii="Arial" w:hAnsi="Arial" w:cs="Arial"/>
          <w:sz w:val="20"/>
          <w:szCs w:val="20"/>
        </w:rPr>
        <w:t xml:space="preserve">, </w:t>
      </w:r>
      <w:r w:rsidR="000D5836">
        <w:rPr>
          <w:rFonts w:ascii="Arial" w:hAnsi="Arial" w:cs="Arial"/>
          <w:sz w:val="20"/>
          <w:szCs w:val="20"/>
        </w:rPr>
        <w:t>Octo</w:t>
      </w:r>
      <w:r>
        <w:rPr>
          <w:rFonts w:ascii="Arial" w:hAnsi="Arial" w:cs="Arial"/>
          <w:sz w:val="20"/>
          <w:szCs w:val="20"/>
        </w:rPr>
        <w:t xml:space="preserve">ber </w:t>
      </w:r>
      <w:r w:rsidR="000D5836">
        <w:rPr>
          <w:rFonts w:ascii="Arial" w:hAnsi="Arial" w:cs="Arial"/>
          <w:sz w:val="20"/>
          <w:szCs w:val="20"/>
        </w:rPr>
        <w:t>7</w:t>
      </w:r>
      <w:bookmarkStart w:id="0" w:name="_GoBack"/>
      <w:bookmarkEnd w:id="0"/>
      <w:r w:rsidRPr="002D2EC4">
        <w:rPr>
          <w:rFonts w:ascii="Arial" w:hAnsi="Arial" w:cs="Arial"/>
          <w:sz w:val="20"/>
          <w:szCs w:val="20"/>
          <w:vertAlign w:val="superscript"/>
        </w:rPr>
        <w:t>th</w:t>
      </w:r>
      <w:r>
        <w:rPr>
          <w:rFonts w:ascii="Arial" w:hAnsi="Arial" w:cs="Arial"/>
          <w:sz w:val="20"/>
          <w:szCs w:val="20"/>
        </w:rPr>
        <w:t>, 2014</w:t>
      </w:r>
    </w:p>
    <w:p w14:paraId="2757D49F" w14:textId="77777777" w:rsidR="0006598D" w:rsidRPr="00E25671" w:rsidRDefault="0006598D" w:rsidP="0006598D">
      <w:pPr>
        <w:rPr>
          <w:rFonts w:ascii="Arial" w:hAnsi="Arial" w:cs="Arial"/>
          <w:sz w:val="20"/>
          <w:szCs w:val="20"/>
        </w:rPr>
      </w:pPr>
      <w:r w:rsidRPr="00E25671">
        <w:rPr>
          <w:rFonts w:ascii="Arial" w:hAnsi="Arial" w:cs="Arial"/>
          <w:b/>
          <w:sz w:val="20"/>
          <w:szCs w:val="20"/>
        </w:rPr>
        <w:t>CONTACT:</w:t>
      </w:r>
      <w:r w:rsidRPr="00E25671">
        <w:rPr>
          <w:rFonts w:ascii="Arial" w:hAnsi="Arial" w:cs="Arial"/>
          <w:sz w:val="20"/>
          <w:szCs w:val="20"/>
        </w:rPr>
        <w:t xml:space="preserve">  </w:t>
      </w:r>
      <w:r w:rsidRPr="00E25671">
        <w:rPr>
          <w:rFonts w:ascii="Arial" w:hAnsi="Arial" w:cs="Arial"/>
          <w:b/>
          <w:sz w:val="20"/>
          <w:szCs w:val="20"/>
        </w:rPr>
        <w:t xml:space="preserve">Kristofer Eisenla, </w:t>
      </w:r>
      <w:hyperlink r:id="rId9" w:history="1">
        <w:r w:rsidRPr="00E25671">
          <w:rPr>
            <w:rStyle w:val="Hyperlink"/>
            <w:rFonts w:ascii="Arial" w:hAnsi="Arial" w:cs="Arial"/>
            <w:b/>
            <w:sz w:val="20"/>
            <w:szCs w:val="20"/>
          </w:rPr>
          <w:t>LUNA+EISENLA media</w:t>
        </w:r>
      </w:hyperlink>
    </w:p>
    <w:p w14:paraId="6F849A12" w14:textId="77777777" w:rsidR="0006598D" w:rsidRPr="00145638" w:rsidRDefault="000D5836" w:rsidP="0006598D">
      <w:pPr>
        <w:rPr>
          <w:rFonts w:ascii="Arial" w:hAnsi="Arial" w:cs="Arial"/>
          <w:sz w:val="20"/>
          <w:szCs w:val="20"/>
        </w:rPr>
      </w:pPr>
      <w:hyperlink r:id="rId10" w:history="1">
        <w:r w:rsidR="0006598D" w:rsidRPr="00F95A83">
          <w:rPr>
            <w:rStyle w:val="Hyperlink"/>
            <w:rFonts w:ascii="Arial" w:hAnsi="Arial" w:cs="Arial"/>
            <w:sz w:val="20"/>
            <w:szCs w:val="20"/>
          </w:rPr>
          <w:t>kristofer@lunaeisenlamedia.com</w:t>
        </w:r>
      </w:hyperlink>
      <w:r w:rsidR="0006598D">
        <w:rPr>
          <w:rFonts w:ascii="Arial" w:hAnsi="Arial" w:cs="Arial"/>
          <w:sz w:val="20"/>
          <w:szCs w:val="20"/>
        </w:rPr>
        <w:t xml:space="preserve"> |</w:t>
      </w:r>
      <w:r w:rsidR="0006598D" w:rsidRPr="00145638">
        <w:rPr>
          <w:rFonts w:ascii="Arial" w:hAnsi="Arial" w:cs="Arial"/>
          <w:sz w:val="20"/>
          <w:szCs w:val="20"/>
        </w:rPr>
        <w:t xml:space="preserve"> 202-670-5747 (mobile)</w:t>
      </w:r>
    </w:p>
    <w:p w14:paraId="4D179B3A" w14:textId="77777777" w:rsidR="0006598D" w:rsidRDefault="0006598D" w:rsidP="0006598D">
      <w:pPr>
        <w:rPr>
          <w:rFonts w:ascii="Arial" w:hAnsi="Arial" w:cs="Arial"/>
          <w:b/>
          <w:sz w:val="36"/>
          <w:szCs w:val="36"/>
        </w:rPr>
      </w:pPr>
    </w:p>
    <w:p w14:paraId="3CD8A3F1" w14:textId="37BA1FEF" w:rsidR="0006598D" w:rsidRDefault="0006598D" w:rsidP="0006598D">
      <w:pPr>
        <w:jc w:val="center"/>
        <w:rPr>
          <w:rFonts w:ascii="Arial" w:hAnsi="Arial" w:cs="Arial"/>
          <w:b/>
          <w:sz w:val="36"/>
          <w:szCs w:val="36"/>
        </w:rPr>
      </w:pPr>
      <w:r>
        <w:rPr>
          <w:rFonts w:ascii="Arial" w:hAnsi="Arial" w:cs="Arial"/>
          <w:b/>
          <w:sz w:val="36"/>
          <w:szCs w:val="36"/>
        </w:rPr>
        <w:t xml:space="preserve">CIRCLE Releases In-Depth Analysis on Voting and Civic Engagement </w:t>
      </w:r>
      <w:r w:rsidR="00E235BB">
        <w:rPr>
          <w:rFonts w:ascii="Arial" w:hAnsi="Arial" w:cs="Arial"/>
          <w:b/>
          <w:sz w:val="36"/>
          <w:szCs w:val="36"/>
        </w:rPr>
        <w:t>Among</w:t>
      </w:r>
      <w:r>
        <w:rPr>
          <w:rFonts w:ascii="Arial" w:hAnsi="Arial" w:cs="Arial"/>
          <w:b/>
          <w:sz w:val="36"/>
          <w:szCs w:val="36"/>
        </w:rPr>
        <w:t xml:space="preserve"> Youth</w:t>
      </w:r>
      <w:r w:rsidR="00E235BB">
        <w:rPr>
          <w:rFonts w:ascii="Arial" w:hAnsi="Arial" w:cs="Arial"/>
          <w:b/>
          <w:sz w:val="36"/>
          <w:szCs w:val="36"/>
        </w:rPr>
        <w:t xml:space="preserve"> of Color</w:t>
      </w:r>
    </w:p>
    <w:p w14:paraId="10DF67F5" w14:textId="238DE0AA" w:rsidR="0006598D" w:rsidRPr="0006598D" w:rsidRDefault="0006598D" w:rsidP="0006598D">
      <w:pPr>
        <w:jc w:val="center"/>
        <w:rPr>
          <w:rFonts w:ascii="Arial" w:hAnsi="Arial" w:cs="Arial"/>
          <w:i/>
          <w:sz w:val="26"/>
          <w:szCs w:val="26"/>
        </w:rPr>
      </w:pPr>
      <w:r w:rsidRPr="0006598D">
        <w:rPr>
          <w:rFonts w:ascii="Arial" w:hAnsi="Arial" w:cs="Arial"/>
          <w:i/>
          <w:sz w:val="26"/>
          <w:szCs w:val="26"/>
        </w:rPr>
        <w:t>In lead up to 201</w:t>
      </w:r>
      <w:r w:rsidR="00285AAB">
        <w:rPr>
          <w:rFonts w:ascii="Arial" w:hAnsi="Arial" w:cs="Arial"/>
          <w:i/>
          <w:sz w:val="26"/>
          <w:szCs w:val="26"/>
        </w:rPr>
        <w:t>4</w:t>
      </w:r>
      <w:r w:rsidRPr="0006598D">
        <w:rPr>
          <w:rFonts w:ascii="Arial" w:hAnsi="Arial" w:cs="Arial"/>
          <w:i/>
          <w:sz w:val="26"/>
          <w:szCs w:val="26"/>
        </w:rPr>
        <w:t xml:space="preserve"> Midterm Election, New Fact Sheets Provide Insight in</w:t>
      </w:r>
      <w:r>
        <w:rPr>
          <w:rFonts w:ascii="Arial" w:hAnsi="Arial" w:cs="Arial"/>
          <w:i/>
          <w:sz w:val="26"/>
          <w:szCs w:val="26"/>
        </w:rPr>
        <w:t>to</w:t>
      </w:r>
      <w:r w:rsidRPr="0006598D">
        <w:rPr>
          <w:rFonts w:ascii="Arial" w:hAnsi="Arial" w:cs="Arial"/>
          <w:i/>
          <w:sz w:val="26"/>
          <w:szCs w:val="26"/>
        </w:rPr>
        <w:t xml:space="preserve"> African-American, Latino and Asian-American Engagement Patterns </w:t>
      </w:r>
    </w:p>
    <w:p w14:paraId="7BA7DB10" w14:textId="77777777" w:rsidR="004430EF" w:rsidRPr="00145638" w:rsidRDefault="004430EF" w:rsidP="00A5304A">
      <w:pPr>
        <w:jc w:val="both"/>
        <w:rPr>
          <w:rFonts w:ascii="Arial" w:hAnsi="Arial" w:cs="Arial"/>
          <w:b/>
        </w:rPr>
      </w:pPr>
    </w:p>
    <w:p w14:paraId="207415EA" w14:textId="7A67EA37" w:rsidR="0006598D" w:rsidRPr="005D255B" w:rsidRDefault="008E62BB" w:rsidP="00A5304A">
      <w:pPr>
        <w:jc w:val="both"/>
        <w:rPr>
          <w:rStyle w:val="Hyperlink"/>
          <w:rFonts w:ascii="Arial" w:hAnsi="Arial" w:cs="Arial"/>
          <w:color w:val="auto"/>
          <w:sz w:val="22"/>
          <w:szCs w:val="22"/>
          <w:u w:val="none"/>
        </w:rPr>
      </w:pPr>
      <w:r w:rsidRPr="005D255B">
        <w:rPr>
          <w:rFonts w:ascii="Arial" w:hAnsi="Arial" w:cs="Arial"/>
          <w:b/>
          <w:sz w:val="22"/>
          <w:szCs w:val="22"/>
        </w:rPr>
        <w:t>Medford/Somerville, MA</w:t>
      </w:r>
      <w:r w:rsidR="004430EF" w:rsidRPr="005D255B">
        <w:rPr>
          <w:rFonts w:ascii="Arial" w:hAnsi="Arial" w:cs="Arial"/>
          <w:b/>
          <w:sz w:val="22"/>
          <w:szCs w:val="22"/>
        </w:rPr>
        <w:t xml:space="preserve"> –</w:t>
      </w:r>
      <w:r w:rsidRPr="005D255B">
        <w:rPr>
          <w:rFonts w:ascii="Arial" w:hAnsi="Arial" w:cs="Arial"/>
          <w:b/>
          <w:sz w:val="22"/>
          <w:szCs w:val="22"/>
        </w:rPr>
        <w:t xml:space="preserve"> </w:t>
      </w:r>
      <w:r w:rsidR="00E53D5F" w:rsidRPr="005D255B">
        <w:rPr>
          <w:rFonts w:ascii="Arial" w:hAnsi="Arial" w:cs="Arial"/>
          <w:sz w:val="22"/>
          <w:szCs w:val="22"/>
        </w:rPr>
        <w:t xml:space="preserve">The </w:t>
      </w:r>
      <w:hyperlink r:id="rId11" w:history="1">
        <w:r w:rsidR="00DD11E2" w:rsidRPr="005D255B">
          <w:rPr>
            <w:rStyle w:val="Hyperlink"/>
            <w:rFonts w:ascii="Arial" w:hAnsi="Arial" w:cs="Arial"/>
            <w:sz w:val="22"/>
            <w:szCs w:val="22"/>
          </w:rPr>
          <w:t>Center for Information and Research on Civic Learning &amp; Engagement (CIRCLE)</w:t>
        </w:r>
      </w:hyperlink>
      <w:r w:rsidR="00E53D5F" w:rsidRPr="005D255B">
        <w:rPr>
          <w:rStyle w:val="Hyperlink"/>
          <w:rFonts w:ascii="Arial" w:hAnsi="Arial" w:cs="Arial"/>
          <w:sz w:val="22"/>
          <w:szCs w:val="22"/>
          <w:u w:val="none"/>
        </w:rPr>
        <w:t xml:space="preserve"> </w:t>
      </w:r>
      <w:r w:rsidR="007F0642" w:rsidRPr="005D255B">
        <w:rPr>
          <w:rStyle w:val="Hyperlink"/>
          <w:rFonts w:ascii="Arial" w:hAnsi="Arial" w:cs="Arial"/>
          <w:color w:val="auto"/>
          <w:sz w:val="22"/>
          <w:szCs w:val="22"/>
          <w:u w:val="none"/>
        </w:rPr>
        <w:t xml:space="preserve">– the preeminent, non-partisan </w:t>
      </w:r>
      <w:r w:rsidR="00915FA2" w:rsidRPr="005D255B">
        <w:rPr>
          <w:rStyle w:val="Hyperlink"/>
          <w:rFonts w:ascii="Arial" w:hAnsi="Arial" w:cs="Arial"/>
          <w:color w:val="auto"/>
          <w:sz w:val="22"/>
          <w:szCs w:val="22"/>
          <w:u w:val="none"/>
        </w:rPr>
        <w:t>research center</w:t>
      </w:r>
      <w:r w:rsidR="007F0642" w:rsidRPr="005D255B">
        <w:rPr>
          <w:rStyle w:val="Hyperlink"/>
          <w:rFonts w:ascii="Arial" w:hAnsi="Arial" w:cs="Arial"/>
          <w:color w:val="auto"/>
          <w:sz w:val="22"/>
          <w:szCs w:val="22"/>
          <w:u w:val="none"/>
        </w:rPr>
        <w:t xml:space="preserve"> on youth engagement based at Tufts University’s Jonathan M. Tisch College of Citiz</w:t>
      </w:r>
      <w:r w:rsidR="001B379F" w:rsidRPr="005D255B">
        <w:rPr>
          <w:rStyle w:val="Hyperlink"/>
          <w:rFonts w:ascii="Arial" w:hAnsi="Arial" w:cs="Arial"/>
          <w:color w:val="auto"/>
          <w:sz w:val="22"/>
          <w:szCs w:val="22"/>
          <w:u w:val="none"/>
        </w:rPr>
        <w:t xml:space="preserve">enship and Public </w:t>
      </w:r>
      <w:r w:rsidR="00E9564D" w:rsidRPr="005D255B">
        <w:rPr>
          <w:rStyle w:val="Hyperlink"/>
          <w:rFonts w:ascii="Arial" w:hAnsi="Arial" w:cs="Arial"/>
          <w:color w:val="auto"/>
          <w:sz w:val="22"/>
          <w:szCs w:val="22"/>
          <w:u w:val="none"/>
        </w:rPr>
        <w:t xml:space="preserve">Service </w:t>
      </w:r>
      <w:r w:rsidR="001B379F" w:rsidRPr="005D255B">
        <w:rPr>
          <w:rStyle w:val="Hyperlink"/>
          <w:rFonts w:ascii="Arial" w:hAnsi="Arial" w:cs="Arial"/>
          <w:color w:val="auto"/>
          <w:sz w:val="22"/>
          <w:szCs w:val="22"/>
          <w:u w:val="none"/>
        </w:rPr>
        <w:t xml:space="preserve">- </w:t>
      </w:r>
      <w:r w:rsidR="007F0642" w:rsidRPr="005D255B">
        <w:rPr>
          <w:rStyle w:val="Hyperlink"/>
          <w:rFonts w:ascii="Arial" w:hAnsi="Arial" w:cs="Arial"/>
          <w:color w:val="auto"/>
          <w:sz w:val="22"/>
          <w:szCs w:val="22"/>
          <w:u w:val="none"/>
        </w:rPr>
        <w:t xml:space="preserve">today </w:t>
      </w:r>
      <w:r w:rsidR="00E53D5F" w:rsidRPr="005D255B">
        <w:rPr>
          <w:rStyle w:val="Hyperlink"/>
          <w:rFonts w:ascii="Arial" w:hAnsi="Arial" w:cs="Arial"/>
          <w:color w:val="auto"/>
          <w:sz w:val="22"/>
          <w:szCs w:val="22"/>
          <w:u w:val="none"/>
        </w:rPr>
        <w:t xml:space="preserve">released a </w:t>
      </w:r>
      <w:r w:rsidR="0006598D" w:rsidRPr="005D255B">
        <w:rPr>
          <w:rStyle w:val="Hyperlink"/>
          <w:rFonts w:ascii="Arial" w:hAnsi="Arial" w:cs="Arial"/>
          <w:color w:val="auto"/>
          <w:sz w:val="22"/>
          <w:szCs w:val="22"/>
          <w:u w:val="none"/>
        </w:rPr>
        <w:t xml:space="preserve">series of new fact sheets focusing on the voting and civic engagement patterns </w:t>
      </w:r>
      <w:r w:rsidR="00E235BB">
        <w:rPr>
          <w:rStyle w:val="Hyperlink"/>
          <w:rFonts w:ascii="Arial" w:hAnsi="Arial" w:cs="Arial"/>
          <w:color w:val="auto"/>
          <w:sz w:val="22"/>
          <w:szCs w:val="22"/>
          <w:u w:val="none"/>
        </w:rPr>
        <w:t>among</w:t>
      </w:r>
      <w:r w:rsidR="0006598D" w:rsidRPr="005D255B">
        <w:rPr>
          <w:rStyle w:val="Hyperlink"/>
          <w:rFonts w:ascii="Arial" w:hAnsi="Arial" w:cs="Arial"/>
          <w:color w:val="auto"/>
          <w:sz w:val="22"/>
          <w:szCs w:val="22"/>
          <w:u w:val="none"/>
        </w:rPr>
        <w:t xml:space="preserve"> youth</w:t>
      </w:r>
      <w:r w:rsidR="00E235BB">
        <w:rPr>
          <w:rStyle w:val="Hyperlink"/>
          <w:rFonts w:ascii="Arial" w:hAnsi="Arial" w:cs="Arial"/>
          <w:color w:val="auto"/>
          <w:sz w:val="22"/>
          <w:szCs w:val="22"/>
          <w:u w:val="none"/>
        </w:rPr>
        <w:t xml:space="preserve"> of color</w:t>
      </w:r>
      <w:r w:rsidR="0006598D" w:rsidRPr="005D255B">
        <w:rPr>
          <w:rStyle w:val="Hyperlink"/>
          <w:rFonts w:ascii="Arial" w:hAnsi="Arial" w:cs="Arial"/>
          <w:color w:val="auto"/>
          <w:sz w:val="22"/>
          <w:szCs w:val="22"/>
          <w:u w:val="none"/>
        </w:rPr>
        <w:t xml:space="preserve">.  </w:t>
      </w:r>
    </w:p>
    <w:p w14:paraId="714A5D43" w14:textId="77777777" w:rsidR="0006598D" w:rsidRPr="005D255B" w:rsidRDefault="0006598D" w:rsidP="00A5304A">
      <w:pPr>
        <w:jc w:val="both"/>
        <w:rPr>
          <w:rStyle w:val="Hyperlink"/>
          <w:rFonts w:ascii="Arial" w:hAnsi="Arial" w:cs="Arial"/>
          <w:color w:val="auto"/>
          <w:sz w:val="22"/>
          <w:szCs w:val="22"/>
          <w:u w:val="none"/>
        </w:rPr>
      </w:pPr>
    </w:p>
    <w:p w14:paraId="6E4D212A" w14:textId="1819A10D" w:rsidR="0006598D" w:rsidRPr="005D255B" w:rsidRDefault="0006598D" w:rsidP="00A5304A">
      <w:pPr>
        <w:jc w:val="both"/>
        <w:rPr>
          <w:rStyle w:val="Hyperlink"/>
          <w:rFonts w:ascii="Arial" w:hAnsi="Arial" w:cs="Arial"/>
          <w:color w:val="auto"/>
          <w:sz w:val="22"/>
          <w:szCs w:val="22"/>
          <w:u w:val="none"/>
        </w:rPr>
      </w:pPr>
      <w:r w:rsidRPr="005D255B">
        <w:rPr>
          <w:rStyle w:val="Hyperlink"/>
          <w:rFonts w:ascii="Arial" w:hAnsi="Arial" w:cs="Arial"/>
          <w:color w:val="auto"/>
          <w:sz w:val="22"/>
          <w:szCs w:val="22"/>
          <w:u w:val="none"/>
        </w:rPr>
        <w:t>The new analysis comes ahead of November’s midterm election and provides a comprehensive overview of the ways in which African-American, Latino and Asian-American youth, ages 18-29, engage in our country’s political and democratic process.  Among other key points</w:t>
      </w:r>
      <w:r w:rsidR="00795EDD">
        <w:rPr>
          <w:rStyle w:val="Hyperlink"/>
          <w:rFonts w:ascii="Arial" w:hAnsi="Arial" w:cs="Arial"/>
          <w:color w:val="auto"/>
          <w:sz w:val="22"/>
          <w:szCs w:val="22"/>
          <w:u w:val="none"/>
        </w:rPr>
        <w:t xml:space="preserve">, this </w:t>
      </w:r>
      <w:r w:rsidR="00B20D68">
        <w:rPr>
          <w:rStyle w:val="Hyperlink"/>
          <w:rFonts w:ascii="Arial" w:hAnsi="Arial" w:cs="Arial"/>
          <w:color w:val="auto"/>
          <w:sz w:val="22"/>
          <w:szCs w:val="22"/>
          <w:u w:val="none"/>
        </w:rPr>
        <w:t>new</w:t>
      </w:r>
      <w:r w:rsidRPr="005D255B">
        <w:rPr>
          <w:rStyle w:val="Hyperlink"/>
          <w:rFonts w:ascii="Arial" w:hAnsi="Arial" w:cs="Arial"/>
          <w:color w:val="auto"/>
          <w:sz w:val="22"/>
          <w:szCs w:val="22"/>
          <w:u w:val="none"/>
        </w:rPr>
        <w:t xml:space="preserve"> set of fact sheets </w:t>
      </w:r>
      <w:r w:rsidR="00B20D68">
        <w:rPr>
          <w:rStyle w:val="Hyperlink"/>
          <w:rFonts w:ascii="Arial" w:hAnsi="Arial" w:cs="Arial"/>
          <w:color w:val="auto"/>
          <w:sz w:val="22"/>
          <w:szCs w:val="22"/>
          <w:u w:val="none"/>
        </w:rPr>
        <w:t>illustrate:</w:t>
      </w:r>
      <w:r w:rsidR="00B20D68" w:rsidRPr="005D255B">
        <w:rPr>
          <w:rStyle w:val="Hyperlink"/>
          <w:rFonts w:ascii="Arial" w:hAnsi="Arial" w:cs="Arial"/>
          <w:color w:val="auto"/>
          <w:sz w:val="22"/>
          <w:szCs w:val="22"/>
          <w:u w:val="none"/>
        </w:rPr>
        <w:t xml:space="preserve"> </w:t>
      </w:r>
      <w:r w:rsidRPr="00137AFD">
        <w:rPr>
          <w:rStyle w:val="Hyperlink"/>
          <w:rFonts w:ascii="Arial" w:hAnsi="Arial" w:cs="Arial"/>
          <w:b/>
          <w:color w:val="auto"/>
          <w:sz w:val="22"/>
          <w:szCs w:val="22"/>
          <w:u w:val="none"/>
        </w:rPr>
        <w:t xml:space="preserve">the rates of voter registration, voter turnout, </w:t>
      </w:r>
      <w:r w:rsidR="00795EDD">
        <w:rPr>
          <w:rStyle w:val="Hyperlink"/>
          <w:rFonts w:ascii="Arial" w:hAnsi="Arial" w:cs="Arial"/>
          <w:b/>
          <w:color w:val="auto"/>
          <w:sz w:val="22"/>
          <w:szCs w:val="22"/>
          <w:u w:val="none"/>
        </w:rPr>
        <w:t xml:space="preserve">and </w:t>
      </w:r>
      <w:r w:rsidRPr="00137AFD">
        <w:rPr>
          <w:rStyle w:val="Hyperlink"/>
          <w:rFonts w:ascii="Arial" w:hAnsi="Arial" w:cs="Arial"/>
          <w:b/>
          <w:color w:val="auto"/>
          <w:sz w:val="22"/>
          <w:szCs w:val="22"/>
          <w:u w:val="none"/>
        </w:rPr>
        <w:t xml:space="preserve">reasons for not voting and registering among these </w:t>
      </w:r>
      <w:r w:rsidR="00795EDD">
        <w:rPr>
          <w:rStyle w:val="Hyperlink"/>
          <w:rFonts w:ascii="Arial" w:hAnsi="Arial" w:cs="Arial"/>
          <w:b/>
          <w:color w:val="auto"/>
          <w:sz w:val="22"/>
          <w:szCs w:val="22"/>
          <w:u w:val="none"/>
        </w:rPr>
        <w:t xml:space="preserve">groups </w:t>
      </w:r>
      <w:r w:rsidRPr="00137AFD">
        <w:rPr>
          <w:rStyle w:val="Hyperlink"/>
          <w:rFonts w:ascii="Arial" w:hAnsi="Arial" w:cs="Arial"/>
          <w:b/>
          <w:color w:val="auto"/>
          <w:sz w:val="22"/>
          <w:szCs w:val="22"/>
          <w:u w:val="none"/>
        </w:rPr>
        <w:t xml:space="preserve">of </w:t>
      </w:r>
      <w:r w:rsidR="00795EDD">
        <w:rPr>
          <w:rStyle w:val="Hyperlink"/>
          <w:rFonts w:ascii="Arial" w:hAnsi="Arial" w:cs="Arial"/>
          <w:b/>
          <w:color w:val="auto"/>
          <w:sz w:val="22"/>
          <w:szCs w:val="22"/>
          <w:u w:val="none"/>
        </w:rPr>
        <w:t>young people</w:t>
      </w:r>
      <w:r w:rsidRPr="00137AFD">
        <w:rPr>
          <w:rStyle w:val="Hyperlink"/>
          <w:rFonts w:ascii="Arial" w:hAnsi="Arial" w:cs="Arial"/>
          <w:b/>
          <w:color w:val="auto"/>
          <w:sz w:val="22"/>
          <w:szCs w:val="22"/>
          <w:u w:val="none"/>
        </w:rPr>
        <w:t>.</w:t>
      </w:r>
      <w:r w:rsidRPr="005D255B">
        <w:rPr>
          <w:rStyle w:val="Hyperlink"/>
          <w:rFonts w:ascii="Arial" w:hAnsi="Arial" w:cs="Arial"/>
          <w:color w:val="auto"/>
          <w:sz w:val="22"/>
          <w:szCs w:val="22"/>
          <w:u w:val="none"/>
        </w:rPr>
        <w:t xml:space="preserve">  </w:t>
      </w:r>
    </w:p>
    <w:p w14:paraId="25006BA1" w14:textId="77777777" w:rsidR="0006598D" w:rsidRPr="005D255B" w:rsidRDefault="0006598D" w:rsidP="00A5304A">
      <w:pPr>
        <w:jc w:val="both"/>
        <w:rPr>
          <w:rStyle w:val="Hyperlink"/>
          <w:rFonts w:ascii="Arial" w:hAnsi="Arial" w:cs="Arial"/>
          <w:color w:val="auto"/>
          <w:sz w:val="22"/>
          <w:szCs w:val="22"/>
          <w:u w:val="none"/>
        </w:rPr>
      </w:pPr>
    </w:p>
    <w:p w14:paraId="1C2DB849" w14:textId="63214D91" w:rsidR="0006598D" w:rsidRPr="00137AFD" w:rsidRDefault="0006598D" w:rsidP="00A5304A">
      <w:pPr>
        <w:jc w:val="both"/>
        <w:rPr>
          <w:rStyle w:val="Hyperlink"/>
          <w:rFonts w:ascii="Arial" w:hAnsi="Arial" w:cs="Arial"/>
          <w:i/>
          <w:color w:val="auto"/>
          <w:sz w:val="22"/>
          <w:szCs w:val="22"/>
          <w:u w:val="none"/>
        </w:rPr>
      </w:pPr>
      <w:r w:rsidRPr="00137AFD">
        <w:rPr>
          <w:rStyle w:val="Hyperlink"/>
          <w:rFonts w:ascii="Arial" w:hAnsi="Arial" w:cs="Arial"/>
          <w:i/>
          <w:color w:val="auto"/>
          <w:sz w:val="22"/>
          <w:szCs w:val="22"/>
          <w:u w:val="none"/>
        </w:rPr>
        <w:t xml:space="preserve">You can view the fact sheets on the electoral engagement of young African-Americans, </w:t>
      </w:r>
      <w:hyperlink r:id="rId12" w:history="1">
        <w:r w:rsidRPr="006E2E69">
          <w:rPr>
            <w:rStyle w:val="Hyperlink"/>
            <w:rFonts w:ascii="Arial" w:hAnsi="Arial" w:cs="Arial"/>
            <w:i/>
            <w:sz w:val="22"/>
            <w:szCs w:val="22"/>
          </w:rPr>
          <w:t>here</w:t>
        </w:r>
      </w:hyperlink>
      <w:r w:rsidRPr="00137AFD">
        <w:rPr>
          <w:rStyle w:val="Hyperlink"/>
          <w:rFonts w:ascii="Arial" w:hAnsi="Arial" w:cs="Arial"/>
          <w:i/>
          <w:color w:val="auto"/>
          <w:sz w:val="22"/>
          <w:szCs w:val="22"/>
          <w:u w:val="none"/>
        </w:rPr>
        <w:t xml:space="preserve">; young </w:t>
      </w:r>
      <w:r w:rsidR="005D255B" w:rsidRPr="00137AFD">
        <w:rPr>
          <w:rStyle w:val="Hyperlink"/>
          <w:rFonts w:ascii="Arial" w:hAnsi="Arial" w:cs="Arial"/>
          <w:i/>
          <w:color w:val="auto"/>
          <w:sz w:val="22"/>
          <w:szCs w:val="22"/>
          <w:u w:val="none"/>
        </w:rPr>
        <w:t>Asian Americans</w:t>
      </w:r>
      <w:r w:rsidRPr="00137AFD">
        <w:rPr>
          <w:rStyle w:val="Hyperlink"/>
          <w:rFonts w:ascii="Arial" w:hAnsi="Arial" w:cs="Arial"/>
          <w:i/>
          <w:color w:val="auto"/>
          <w:sz w:val="22"/>
          <w:szCs w:val="22"/>
          <w:u w:val="none"/>
        </w:rPr>
        <w:t xml:space="preserve">, </w:t>
      </w:r>
      <w:hyperlink r:id="rId13" w:history="1">
        <w:r w:rsidRPr="006E2E69">
          <w:rPr>
            <w:rStyle w:val="Hyperlink"/>
            <w:rFonts w:ascii="Arial" w:hAnsi="Arial" w:cs="Arial"/>
            <w:i/>
            <w:sz w:val="22"/>
            <w:szCs w:val="22"/>
          </w:rPr>
          <w:t>here</w:t>
        </w:r>
      </w:hyperlink>
      <w:r w:rsidRPr="00137AFD">
        <w:rPr>
          <w:rStyle w:val="Hyperlink"/>
          <w:rFonts w:ascii="Arial" w:hAnsi="Arial" w:cs="Arial"/>
          <w:i/>
          <w:color w:val="auto"/>
          <w:sz w:val="22"/>
          <w:szCs w:val="22"/>
          <w:u w:val="none"/>
        </w:rPr>
        <w:t>; and Latino youth,</w:t>
      </w:r>
      <w:hyperlink r:id="rId14" w:history="1">
        <w:r w:rsidRPr="006E2E69">
          <w:rPr>
            <w:rStyle w:val="Hyperlink"/>
            <w:rFonts w:ascii="Arial" w:hAnsi="Arial" w:cs="Arial"/>
            <w:i/>
            <w:sz w:val="22"/>
            <w:szCs w:val="22"/>
          </w:rPr>
          <w:t xml:space="preserve"> here</w:t>
        </w:r>
      </w:hyperlink>
      <w:r w:rsidRPr="00137AFD">
        <w:rPr>
          <w:rStyle w:val="Hyperlink"/>
          <w:rFonts w:ascii="Arial" w:hAnsi="Arial" w:cs="Arial"/>
          <w:i/>
          <w:color w:val="auto"/>
          <w:sz w:val="22"/>
          <w:szCs w:val="22"/>
          <w:u w:val="none"/>
        </w:rPr>
        <w:t>.</w:t>
      </w:r>
    </w:p>
    <w:p w14:paraId="1FC30A36" w14:textId="77777777" w:rsidR="0006598D" w:rsidRPr="005D255B" w:rsidRDefault="0006598D" w:rsidP="00A5304A">
      <w:pPr>
        <w:jc w:val="both"/>
        <w:rPr>
          <w:rStyle w:val="Hyperlink"/>
          <w:rFonts w:ascii="Arial" w:hAnsi="Arial" w:cs="Arial"/>
          <w:color w:val="auto"/>
          <w:sz w:val="22"/>
          <w:szCs w:val="22"/>
          <w:u w:val="none"/>
        </w:rPr>
      </w:pPr>
    </w:p>
    <w:p w14:paraId="36442382" w14:textId="7B77963F" w:rsidR="0006598D" w:rsidRPr="005D255B" w:rsidRDefault="0006598D" w:rsidP="00137AFD">
      <w:pPr>
        <w:autoSpaceDE w:val="0"/>
        <w:autoSpaceDN w:val="0"/>
        <w:adjustRightInd w:val="0"/>
        <w:jc w:val="both"/>
        <w:rPr>
          <w:rFonts w:ascii="Arial" w:hAnsi="Arial" w:cs="Arial"/>
          <w:sz w:val="22"/>
          <w:szCs w:val="22"/>
        </w:rPr>
      </w:pPr>
      <w:r w:rsidRPr="00137AFD">
        <w:rPr>
          <w:rFonts w:ascii="Arial" w:hAnsi="Arial" w:cs="Arial"/>
          <w:b/>
          <w:sz w:val="22"/>
          <w:szCs w:val="22"/>
        </w:rPr>
        <w:t>With racial and ethnic diversity among youth (ages 18-29) growing every year, it is increasingly important to understand how young people of different backgrounds participate in the nation’s political and public life. Furthermore, young voters are an increasingly powerful part of the electorate</w:t>
      </w:r>
      <w:r w:rsidRPr="005D255B">
        <w:rPr>
          <w:rFonts w:ascii="Arial" w:hAnsi="Arial" w:cs="Arial"/>
          <w:sz w:val="22"/>
          <w:szCs w:val="22"/>
        </w:rPr>
        <w:t xml:space="preserve">, </w:t>
      </w:r>
      <w:r w:rsidRPr="00137AFD">
        <w:rPr>
          <w:rFonts w:ascii="Arial" w:hAnsi="Arial" w:cs="Arial"/>
          <w:b/>
          <w:sz w:val="22"/>
          <w:szCs w:val="22"/>
        </w:rPr>
        <w:t>making up an essential portion of President Obama’s 2012 reelection coalition</w:t>
      </w:r>
      <w:r w:rsidR="00795EDD">
        <w:rPr>
          <w:rFonts w:ascii="Arial" w:hAnsi="Arial" w:cs="Arial"/>
          <w:b/>
          <w:sz w:val="22"/>
          <w:szCs w:val="22"/>
        </w:rPr>
        <w:t>.</w:t>
      </w:r>
    </w:p>
    <w:p w14:paraId="4C9106FD" w14:textId="77777777" w:rsidR="0006598D" w:rsidRPr="005D255B" w:rsidRDefault="0006598D" w:rsidP="00137AFD">
      <w:pPr>
        <w:autoSpaceDE w:val="0"/>
        <w:autoSpaceDN w:val="0"/>
        <w:adjustRightInd w:val="0"/>
        <w:jc w:val="both"/>
        <w:rPr>
          <w:rFonts w:ascii="Arial" w:hAnsi="Arial" w:cs="Arial"/>
          <w:sz w:val="22"/>
          <w:szCs w:val="22"/>
        </w:rPr>
      </w:pPr>
    </w:p>
    <w:p w14:paraId="72C5EB3A" w14:textId="35CBF648" w:rsidR="0006598D" w:rsidRPr="005D255B" w:rsidRDefault="004259D6" w:rsidP="00137AFD">
      <w:pPr>
        <w:autoSpaceDE w:val="0"/>
        <w:autoSpaceDN w:val="0"/>
        <w:adjustRightInd w:val="0"/>
        <w:jc w:val="both"/>
        <w:rPr>
          <w:rFonts w:ascii="Arial" w:hAnsi="Arial" w:cs="Arial"/>
          <w:sz w:val="22"/>
          <w:szCs w:val="22"/>
        </w:rPr>
      </w:pPr>
      <w:r>
        <w:rPr>
          <w:rFonts w:ascii="Arial" w:hAnsi="Arial" w:cs="Arial"/>
          <w:sz w:val="22"/>
          <w:szCs w:val="22"/>
        </w:rPr>
        <w:t>E</w:t>
      </w:r>
      <w:r w:rsidR="0006598D" w:rsidRPr="005D255B">
        <w:rPr>
          <w:rFonts w:ascii="Arial" w:hAnsi="Arial" w:cs="Arial"/>
          <w:sz w:val="22"/>
          <w:szCs w:val="22"/>
        </w:rPr>
        <w:t>xamples of the key findings included in this new fact sheet series, include:</w:t>
      </w:r>
    </w:p>
    <w:p w14:paraId="043CB189" w14:textId="77777777" w:rsidR="0006598D" w:rsidRPr="005D255B" w:rsidRDefault="0006598D" w:rsidP="0006598D">
      <w:pPr>
        <w:autoSpaceDE w:val="0"/>
        <w:autoSpaceDN w:val="0"/>
        <w:adjustRightInd w:val="0"/>
        <w:rPr>
          <w:rFonts w:ascii="Arial" w:hAnsi="Arial" w:cs="Arial"/>
          <w:sz w:val="22"/>
          <w:szCs w:val="22"/>
        </w:rPr>
      </w:pPr>
    </w:p>
    <w:p w14:paraId="3B0C2036" w14:textId="7D73EA27" w:rsidR="0006598D" w:rsidRPr="005D255B" w:rsidRDefault="0006598D" w:rsidP="0006598D">
      <w:pPr>
        <w:pStyle w:val="ListParagraph"/>
        <w:numPr>
          <w:ilvl w:val="0"/>
          <w:numId w:val="11"/>
        </w:numPr>
        <w:autoSpaceDE w:val="0"/>
        <w:autoSpaceDN w:val="0"/>
        <w:adjustRightInd w:val="0"/>
        <w:rPr>
          <w:rFonts w:ascii="Arial" w:hAnsi="Arial" w:cs="Arial"/>
          <w:sz w:val="22"/>
          <w:szCs w:val="22"/>
        </w:rPr>
      </w:pPr>
      <w:r w:rsidRPr="005D255B">
        <w:rPr>
          <w:rFonts w:ascii="Arial" w:hAnsi="Arial" w:cs="Arial"/>
          <w:sz w:val="22"/>
          <w:szCs w:val="22"/>
        </w:rPr>
        <w:t xml:space="preserve">In the last midterm election (2010), young African Americans turned out to vote at a higher rate than youth of any other racial or ethnic group. </w:t>
      </w:r>
    </w:p>
    <w:p w14:paraId="5757F901" w14:textId="77777777" w:rsidR="005D255B" w:rsidRPr="005D255B" w:rsidRDefault="005D255B" w:rsidP="005D255B">
      <w:pPr>
        <w:autoSpaceDE w:val="0"/>
        <w:autoSpaceDN w:val="0"/>
        <w:adjustRightInd w:val="0"/>
        <w:rPr>
          <w:rFonts w:ascii="Arial" w:hAnsi="Arial" w:cs="Arial"/>
          <w:sz w:val="22"/>
          <w:szCs w:val="22"/>
        </w:rPr>
      </w:pPr>
    </w:p>
    <w:p w14:paraId="6EE4B746" w14:textId="1E494F4C" w:rsidR="005D255B" w:rsidRDefault="005D255B" w:rsidP="0006598D">
      <w:pPr>
        <w:pStyle w:val="ListParagraph"/>
        <w:numPr>
          <w:ilvl w:val="0"/>
          <w:numId w:val="11"/>
        </w:numPr>
        <w:autoSpaceDE w:val="0"/>
        <w:autoSpaceDN w:val="0"/>
        <w:adjustRightInd w:val="0"/>
        <w:rPr>
          <w:rFonts w:ascii="Arial" w:hAnsi="Arial" w:cs="Arial"/>
          <w:sz w:val="22"/>
          <w:szCs w:val="22"/>
        </w:rPr>
      </w:pPr>
      <w:r w:rsidRPr="005D255B">
        <w:rPr>
          <w:rFonts w:ascii="Arial" w:hAnsi="Arial" w:cs="Arial"/>
          <w:sz w:val="22"/>
          <w:szCs w:val="22"/>
        </w:rPr>
        <w:t>In general, Asian American youth were less likely than young people in other racial and ethnic groups to engage in formal electoral politics, but were active through political discussion and through donating to charitable causes.</w:t>
      </w:r>
    </w:p>
    <w:p w14:paraId="64137F80" w14:textId="77777777" w:rsidR="005D255B" w:rsidRPr="005D255B" w:rsidRDefault="005D255B" w:rsidP="005D255B">
      <w:pPr>
        <w:autoSpaceDE w:val="0"/>
        <w:autoSpaceDN w:val="0"/>
        <w:adjustRightInd w:val="0"/>
        <w:rPr>
          <w:rFonts w:ascii="Arial" w:hAnsi="Arial" w:cs="Arial"/>
          <w:sz w:val="22"/>
          <w:szCs w:val="22"/>
        </w:rPr>
      </w:pPr>
    </w:p>
    <w:p w14:paraId="62EAC850" w14:textId="5B7BEBCB" w:rsidR="005D255B" w:rsidRDefault="005D255B" w:rsidP="0006598D">
      <w:pPr>
        <w:pStyle w:val="ListParagraph"/>
        <w:numPr>
          <w:ilvl w:val="0"/>
          <w:numId w:val="11"/>
        </w:numPr>
        <w:autoSpaceDE w:val="0"/>
        <w:autoSpaceDN w:val="0"/>
        <w:adjustRightInd w:val="0"/>
        <w:rPr>
          <w:rFonts w:ascii="Arial" w:hAnsi="Arial" w:cs="Arial"/>
          <w:sz w:val="22"/>
          <w:szCs w:val="22"/>
        </w:rPr>
      </w:pPr>
      <w:r w:rsidRPr="005D255B">
        <w:rPr>
          <w:rFonts w:ascii="Arial" w:hAnsi="Arial" w:cs="Arial"/>
          <w:sz w:val="22"/>
          <w:szCs w:val="22"/>
        </w:rPr>
        <w:t>The voter registration rate for young Latinos (38.7%) in the last midterm election was far lower than that of their Black and White counterparts (both at 51.9%) and had decreased from 2006, when it was 42.7%.</w:t>
      </w:r>
    </w:p>
    <w:p w14:paraId="38F634D1" w14:textId="77777777" w:rsidR="00005F97" w:rsidRPr="00137AFD" w:rsidRDefault="00005F97" w:rsidP="00137AFD">
      <w:pPr>
        <w:autoSpaceDE w:val="0"/>
        <w:autoSpaceDN w:val="0"/>
        <w:adjustRightInd w:val="0"/>
        <w:rPr>
          <w:rFonts w:ascii="Arial" w:hAnsi="Arial" w:cs="Arial"/>
          <w:sz w:val="22"/>
          <w:szCs w:val="22"/>
        </w:rPr>
      </w:pPr>
    </w:p>
    <w:p w14:paraId="2FAD4112" w14:textId="4DF3259B" w:rsidR="005D255B" w:rsidRDefault="005D255B" w:rsidP="005D255B">
      <w:pPr>
        <w:pStyle w:val="ListParagraph"/>
        <w:numPr>
          <w:ilvl w:val="0"/>
          <w:numId w:val="11"/>
        </w:numPr>
        <w:autoSpaceDE w:val="0"/>
        <w:autoSpaceDN w:val="0"/>
        <w:adjustRightInd w:val="0"/>
        <w:rPr>
          <w:rFonts w:ascii="Arial" w:hAnsi="Arial" w:cs="Arial"/>
          <w:sz w:val="22"/>
          <w:szCs w:val="22"/>
        </w:rPr>
      </w:pPr>
      <w:r w:rsidRPr="005D255B">
        <w:rPr>
          <w:rFonts w:ascii="Arial" w:hAnsi="Arial" w:cs="Arial"/>
          <w:sz w:val="22"/>
          <w:szCs w:val="22"/>
        </w:rPr>
        <w:lastRenderedPageBreak/>
        <w:t xml:space="preserve">In 2012, when asked why they didn’t vote, 22.9% of registered young people across all </w:t>
      </w:r>
      <w:r w:rsidR="00E235BB">
        <w:rPr>
          <w:rFonts w:ascii="Arial" w:hAnsi="Arial" w:cs="Arial"/>
          <w:sz w:val="22"/>
          <w:szCs w:val="22"/>
        </w:rPr>
        <w:t xml:space="preserve">racial and </w:t>
      </w:r>
      <w:r w:rsidRPr="005D255B">
        <w:rPr>
          <w:rFonts w:ascii="Arial" w:hAnsi="Arial" w:cs="Arial"/>
          <w:sz w:val="22"/>
          <w:szCs w:val="22"/>
        </w:rPr>
        <w:t>ethnic groups responded that they were too busy or had conflicting work schedules—in 2010, 33.5% said the same. Additionally, 17.4% reported feeling that their vote did not make a difference, and 12.1% said they were out of town.</w:t>
      </w:r>
    </w:p>
    <w:p w14:paraId="2E577DE0" w14:textId="77777777" w:rsidR="005D255B" w:rsidRDefault="005D255B" w:rsidP="005D255B">
      <w:pPr>
        <w:autoSpaceDE w:val="0"/>
        <w:autoSpaceDN w:val="0"/>
        <w:adjustRightInd w:val="0"/>
        <w:rPr>
          <w:rFonts w:ascii="Arial" w:hAnsi="Arial" w:cs="Arial"/>
          <w:sz w:val="22"/>
          <w:szCs w:val="22"/>
        </w:rPr>
      </w:pPr>
    </w:p>
    <w:p w14:paraId="7943BE62" w14:textId="41D8A475" w:rsidR="005D255B" w:rsidRPr="005D255B" w:rsidRDefault="005D255B" w:rsidP="005D255B">
      <w:pPr>
        <w:pStyle w:val="PlainText"/>
        <w:jc w:val="both"/>
        <w:rPr>
          <w:rFonts w:ascii="Arial" w:hAnsi="Arial" w:cs="Arial"/>
        </w:rPr>
      </w:pPr>
      <w:r w:rsidRPr="009D435C">
        <w:rPr>
          <w:rFonts w:ascii="Arial" w:hAnsi="Arial" w:cs="Arial"/>
        </w:rPr>
        <w:t xml:space="preserve">Throughout this election season, CIRCLE’s online </w:t>
      </w:r>
      <w:hyperlink r:id="rId15" w:history="1">
        <w:r w:rsidRPr="009D435C">
          <w:rPr>
            <w:rStyle w:val="Hyperlink"/>
            <w:rFonts w:ascii="Arial" w:hAnsi="Arial" w:cs="Arial"/>
          </w:rPr>
          <w:t>“2014 Election Center”</w:t>
        </w:r>
      </w:hyperlink>
      <w:r w:rsidRPr="009D435C">
        <w:rPr>
          <w:rFonts w:ascii="Arial" w:hAnsi="Arial" w:cs="Arial"/>
        </w:rPr>
        <w:t xml:space="preserve"> will house analysis and findings most relevant to the midterm elections.  </w:t>
      </w:r>
      <w:r w:rsidRPr="009D435C">
        <w:rPr>
          <w:rFonts w:ascii="Arial" w:eastAsia="Times New Roman" w:hAnsi="Arial" w:cs="Arial"/>
        </w:rPr>
        <w:t xml:space="preserve">CIRCLE is well known for producing unbiased analysis on youth voting in every election cycle.  In addition to </w:t>
      </w:r>
      <w:r w:rsidR="00795EDD">
        <w:rPr>
          <w:rFonts w:ascii="Arial" w:eastAsia="Times New Roman" w:hAnsi="Arial" w:cs="Arial"/>
        </w:rPr>
        <w:t xml:space="preserve">providing </w:t>
      </w:r>
      <w:r w:rsidRPr="009D435C">
        <w:rPr>
          <w:rFonts w:ascii="Arial" w:eastAsia="Times New Roman" w:hAnsi="Arial" w:cs="Arial"/>
        </w:rPr>
        <w:t xml:space="preserve">publicly released products, CIRCLE’s team of experts are also available to help put current data on youth voters and politics into a broader context based on their own research and knowledge of scholarly literature on the subject area.  </w:t>
      </w:r>
    </w:p>
    <w:p w14:paraId="36EBA4DF" w14:textId="77777777" w:rsidR="005D255B" w:rsidRPr="009D435C" w:rsidRDefault="005D255B" w:rsidP="005D255B">
      <w:pPr>
        <w:pStyle w:val="PlainText"/>
        <w:jc w:val="both"/>
        <w:rPr>
          <w:rFonts w:ascii="Arial" w:eastAsia="Times New Roman" w:hAnsi="Arial" w:cs="Arial"/>
        </w:rPr>
      </w:pPr>
    </w:p>
    <w:p w14:paraId="0920CED0" w14:textId="77777777" w:rsidR="005D255B" w:rsidRPr="009D435C" w:rsidRDefault="005D255B" w:rsidP="005D255B">
      <w:pPr>
        <w:pStyle w:val="PlainText"/>
        <w:jc w:val="center"/>
        <w:rPr>
          <w:rFonts w:ascii="Arial" w:eastAsia="Times New Roman" w:hAnsi="Arial" w:cs="Arial"/>
          <w:b/>
        </w:rPr>
      </w:pPr>
      <w:r w:rsidRPr="009D435C">
        <w:rPr>
          <w:rFonts w:ascii="Arial" w:eastAsia="Times New Roman" w:hAnsi="Arial" w:cs="Arial"/>
          <w:b/>
        </w:rPr>
        <w:t xml:space="preserve">** Throughout the 2014 midterm election season, please contact Kristofer Eisenla at </w:t>
      </w:r>
      <w:hyperlink r:id="rId16" w:history="1">
        <w:r w:rsidRPr="009D435C">
          <w:rPr>
            <w:rStyle w:val="Hyperlink"/>
            <w:rFonts w:ascii="Arial" w:hAnsi="Arial" w:cs="Arial"/>
            <w:b/>
          </w:rPr>
          <w:t>kristofer@lunaeisenlamedia.com</w:t>
        </w:r>
      </w:hyperlink>
      <w:r w:rsidRPr="009D435C">
        <w:rPr>
          <w:rFonts w:ascii="Arial" w:hAnsi="Arial" w:cs="Arial"/>
          <w:b/>
        </w:rPr>
        <w:t xml:space="preserve"> or 202-670-5747, to speak to one of CIRCLE’s youth vote experts or for further information/data on the youth vote in America **</w:t>
      </w:r>
    </w:p>
    <w:p w14:paraId="4AAAC632" w14:textId="77777777" w:rsidR="005D255B" w:rsidRPr="009D435C" w:rsidRDefault="005D255B" w:rsidP="005D255B">
      <w:pPr>
        <w:pStyle w:val="PlainText"/>
        <w:jc w:val="both"/>
        <w:rPr>
          <w:rFonts w:ascii="Arial" w:hAnsi="Arial" w:cs="Arial"/>
        </w:rPr>
      </w:pPr>
    </w:p>
    <w:p w14:paraId="72898060" w14:textId="77777777" w:rsidR="004430EF" w:rsidRPr="009D435C" w:rsidRDefault="004430EF" w:rsidP="004430EF">
      <w:pPr>
        <w:pStyle w:val="Normal1"/>
        <w:jc w:val="center"/>
        <w:rPr>
          <w:rFonts w:eastAsia="Calibri"/>
          <w:szCs w:val="22"/>
        </w:rPr>
      </w:pPr>
      <w:r w:rsidRPr="009D435C">
        <w:rPr>
          <w:rFonts w:eastAsia="Calibri"/>
          <w:szCs w:val="22"/>
        </w:rPr>
        <w:t>###</w:t>
      </w:r>
    </w:p>
    <w:p w14:paraId="200EE4E1" w14:textId="77777777" w:rsidR="004430EF" w:rsidRPr="00145638" w:rsidRDefault="004430EF" w:rsidP="004430EF">
      <w:pPr>
        <w:pStyle w:val="NormalWeb"/>
        <w:shd w:val="clear" w:color="auto" w:fill="FFFFFF"/>
        <w:spacing w:before="0" w:beforeAutospacing="0" w:after="0" w:afterAutospacing="0" w:line="270" w:lineRule="atLeast"/>
        <w:jc w:val="center"/>
        <w:rPr>
          <w:rFonts w:ascii="Arial" w:hAnsi="Arial" w:cs="Arial"/>
          <w:i/>
          <w:color w:val="333333"/>
          <w:sz w:val="20"/>
          <w:szCs w:val="20"/>
        </w:rPr>
      </w:pPr>
    </w:p>
    <w:p w14:paraId="766F44E8" w14:textId="77777777" w:rsidR="004430EF" w:rsidRPr="00145638" w:rsidRDefault="004430EF" w:rsidP="004430EF">
      <w:pPr>
        <w:pStyle w:val="NormalWeb"/>
        <w:shd w:val="clear" w:color="auto" w:fill="FFFFFF"/>
        <w:spacing w:before="0" w:beforeAutospacing="0" w:after="0" w:afterAutospacing="0" w:line="270" w:lineRule="atLeast"/>
        <w:rPr>
          <w:rFonts w:ascii="Arial" w:hAnsi="Arial" w:cs="Arial"/>
          <w:i/>
          <w:color w:val="333333"/>
          <w:sz w:val="20"/>
          <w:szCs w:val="20"/>
        </w:rPr>
      </w:pPr>
      <w:r w:rsidRPr="00145638">
        <w:rPr>
          <w:rFonts w:ascii="Arial" w:hAnsi="Arial" w:cs="Arial"/>
          <w:i/>
          <w:color w:val="333333"/>
          <w:sz w:val="20"/>
          <w:szCs w:val="20"/>
        </w:rPr>
        <w:t>CIRCLE (</w:t>
      </w:r>
      <w:hyperlink r:id="rId17" w:history="1">
        <w:r w:rsidRPr="00145638">
          <w:rPr>
            <w:rStyle w:val="Hyperlink"/>
            <w:rFonts w:ascii="Arial" w:hAnsi="Arial" w:cs="Arial"/>
            <w:i/>
            <w:color w:val="BF2E1A"/>
            <w:sz w:val="20"/>
            <w:szCs w:val="20"/>
            <w:bdr w:val="none" w:sz="0" w:space="0" w:color="auto" w:frame="1"/>
          </w:rPr>
          <w:t>www.civicyouth.org</w:t>
        </w:r>
      </w:hyperlink>
      <w:r w:rsidRPr="00145638">
        <w:rPr>
          <w:rFonts w:ascii="Arial" w:hAnsi="Arial" w:cs="Arial"/>
          <w:i/>
          <w:color w:val="333333"/>
          <w:sz w:val="20"/>
          <w:szCs w:val="20"/>
        </w:rPr>
        <w:t xml:space="preserve">) is a nonpartisan, independent, academic research center that studies young people in politics and presents detailed data on young voters in all 50 states. CIRCLE is part of the Jonathan M. Tisch College of Citizenship and Public Service at Tufts University. </w:t>
      </w:r>
    </w:p>
    <w:p w14:paraId="25B368D3" w14:textId="77777777" w:rsidR="004430EF" w:rsidRPr="00145638" w:rsidRDefault="004430EF" w:rsidP="004430EF">
      <w:pPr>
        <w:pStyle w:val="NormalWeb"/>
        <w:shd w:val="clear" w:color="auto" w:fill="FFFFFF"/>
        <w:spacing w:before="0" w:beforeAutospacing="0" w:after="0" w:afterAutospacing="0" w:line="270" w:lineRule="atLeast"/>
        <w:rPr>
          <w:rFonts w:ascii="Arial" w:hAnsi="Arial" w:cs="Arial"/>
          <w:i/>
          <w:color w:val="333333"/>
          <w:sz w:val="20"/>
          <w:szCs w:val="20"/>
        </w:rPr>
      </w:pPr>
    </w:p>
    <w:p w14:paraId="6EC939E5" w14:textId="77777777" w:rsidR="004430EF" w:rsidRPr="00145638" w:rsidRDefault="004430EF" w:rsidP="004430EF">
      <w:pPr>
        <w:pStyle w:val="NormalWeb"/>
        <w:shd w:val="clear" w:color="auto" w:fill="FFFFFF"/>
        <w:spacing w:before="0" w:beforeAutospacing="0" w:after="0" w:afterAutospacing="0" w:line="270" w:lineRule="atLeast"/>
        <w:rPr>
          <w:rFonts w:ascii="Arial" w:hAnsi="Arial" w:cs="Arial"/>
          <w:i/>
          <w:color w:val="333333"/>
          <w:sz w:val="20"/>
          <w:szCs w:val="20"/>
        </w:rPr>
      </w:pPr>
      <w:r w:rsidRPr="00145638">
        <w:rPr>
          <w:rFonts w:ascii="Arial" w:hAnsi="Arial" w:cs="Arial"/>
          <w:i/>
          <w:color w:val="333333"/>
          <w:sz w:val="20"/>
          <w:szCs w:val="20"/>
        </w:rPr>
        <w:t>The Jonathan M. Tisch College of Citizenship and Public Service (</w:t>
      </w:r>
      <w:hyperlink r:id="rId18" w:history="1">
        <w:r w:rsidRPr="00145638">
          <w:rPr>
            <w:rStyle w:val="Hyperlink"/>
            <w:rFonts w:ascii="Arial" w:hAnsi="Arial" w:cs="Arial"/>
            <w:i/>
            <w:color w:val="BF2E1A"/>
            <w:sz w:val="20"/>
            <w:szCs w:val="20"/>
            <w:bdr w:val="none" w:sz="0" w:space="0" w:color="auto" w:frame="1"/>
          </w:rPr>
          <w:t>http://activecitizen.tufts.edu/</w:t>
        </w:r>
      </w:hyperlink>
      <w:r w:rsidRPr="00145638">
        <w:rPr>
          <w:rFonts w:ascii="Arial" w:hAnsi="Arial" w:cs="Arial"/>
          <w:i/>
          <w:color w:val="333333"/>
          <w:sz w:val="20"/>
          <w:szCs w:val="20"/>
        </w:rPr>
        <w:t xml:space="preserve">) is a national leader whose model and research are setting the standard for higher education’s role in civic engagement education. Serving every </w:t>
      </w:r>
      <w:proofErr w:type="gramStart"/>
      <w:r w:rsidRPr="00145638">
        <w:rPr>
          <w:rFonts w:ascii="Arial" w:hAnsi="Arial" w:cs="Arial"/>
          <w:i/>
          <w:color w:val="333333"/>
          <w:sz w:val="20"/>
          <w:szCs w:val="20"/>
        </w:rPr>
        <w:t>school</w:t>
      </w:r>
      <w:proofErr w:type="gramEnd"/>
      <w:r w:rsidRPr="00145638">
        <w:rPr>
          <w:rFonts w:ascii="Arial" w:hAnsi="Arial" w:cs="Arial"/>
          <w:i/>
          <w:color w:val="333333"/>
          <w:sz w:val="20"/>
          <w:szCs w:val="20"/>
        </w:rPr>
        <w:t xml:space="preserve"> of Tufts University, Tisch College creates an enduring culture that prepares students to be lifelong active citizens.</w:t>
      </w:r>
    </w:p>
    <w:p w14:paraId="38BEFED4" w14:textId="77777777" w:rsidR="004430EF" w:rsidRPr="00145638" w:rsidRDefault="004430EF" w:rsidP="004430EF">
      <w:pPr>
        <w:pStyle w:val="NormalWeb"/>
        <w:shd w:val="clear" w:color="auto" w:fill="FFFFFF"/>
        <w:spacing w:before="0" w:beforeAutospacing="0" w:after="0" w:afterAutospacing="0" w:line="270" w:lineRule="atLeast"/>
        <w:rPr>
          <w:rFonts w:ascii="Arial" w:hAnsi="Arial" w:cs="Arial"/>
          <w:i/>
          <w:color w:val="333333"/>
          <w:sz w:val="20"/>
          <w:szCs w:val="20"/>
        </w:rPr>
      </w:pPr>
    </w:p>
    <w:p w14:paraId="1242CF94" w14:textId="77777777" w:rsidR="004430EF" w:rsidRPr="00145638" w:rsidRDefault="004430EF" w:rsidP="004430EF">
      <w:pPr>
        <w:pStyle w:val="NormalWeb"/>
        <w:shd w:val="clear" w:color="auto" w:fill="FFFFFF"/>
        <w:spacing w:before="0" w:beforeAutospacing="0" w:after="0" w:afterAutospacing="0" w:line="270" w:lineRule="atLeast"/>
        <w:rPr>
          <w:rFonts w:ascii="Arial" w:hAnsi="Arial" w:cs="Arial"/>
          <w:i/>
          <w:color w:val="333333"/>
          <w:sz w:val="20"/>
          <w:szCs w:val="20"/>
        </w:rPr>
      </w:pPr>
      <w:r w:rsidRPr="00145638">
        <w:rPr>
          <w:rFonts w:ascii="Arial" w:hAnsi="Arial" w:cs="Arial"/>
          <w:i/>
          <w:color w:val="333333"/>
          <w:sz w:val="20"/>
          <w:szCs w:val="20"/>
        </w:rPr>
        <w:t>Tufts University (</w:t>
      </w:r>
      <w:hyperlink r:id="rId19" w:history="1">
        <w:r w:rsidRPr="00145638">
          <w:rPr>
            <w:rStyle w:val="Hyperlink"/>
            <w:rFonts w:ascii="Arial" w:hAnsi="Arial" w:cs="Arial"/>
            <w:i/>
            <w:color w:val="BF2E1A"/>
            <w:sz w:val="20"/>
            <w:szCs w:val="20"/>
            <w:bdr w:val="none" w:sz="0" w:space="0" w:color="auto" w:frame="1"/>
          </w:rPr>
          <w:t>http://www.tufts.edu/</w:t>
        </w:r>
      </w:hyperlink>
      <w:r w:rsidRPr="00145638">
        <w:rPr>
          <w:rFonts w:ascii="Arial" w:hAnsi="Arial" w:cs="Arial"/>
          <w:i/>
          <w:color w:val="333333"/>
          <w:sz w:val="20"/>
          <w:szCs w:val="20"/>
        </w:rPr>
        <w:t>)</w:t>
      </w:r>
      <w:r>
        <w:rPr>
          <w:rFonts w:ascii="Arial" w:hAnsi="Arial" w:cs="Arial"/>
          <w:i/>
          <w:color w:val="333333"/>
          <w:sz w:val="20"/>
          <w:szCs w:val="20"/>
        </w:rPr>
        <w:t>,</w:t>
      </w:r>
      <w:r w:rsidRPr="00145638">
        <w:rPr>
          <w:rFonts w:ascii="Arial" w:hAnsi="Arial" w:cs="Arial"/>
          <w:i/>
          <w:color w:val="333333"/>
          <w:sz w:val="20"/>
          <w:szCs w:val="20"/>
        </w:rPr>
        <w:t xml:space="preserve"> located on three Massachusetts campuses in Boston, Medford/Somerville and Grafton, and in </w:t>
      </w:r>
      <w:proofErr w:type="spellStart"/>
      <w:r w:rsidRPr="00145638">
        <w:rPr>
          <w:rFonts w:ascii="Arial" w:hAnsi="Arial" w:cs="Arial"/>
          <w:i/>
          <w:color w:val="333333"/>
          <w:sz w:val="20"/>
          <w:szCs w:val="20"/>
        </w:rPr>
        <w:t>Talloires</w:t>
      </w:r>
      <w:proofErr w:type="spellEnd"/>
      <w:r w:rsidRPr="00145638">
        <w:rPr>
          <w:rFonts w:ascii="Arial" w:hAnsi="Arial" w:cs="Arial"/>
          <w:i/>
          <w:color w:val="333333"/>
          <w:sz w:val="20"/>
          <w:szCs w:val="20"/>
        </w:rPr>
        <w:t xml:space="preserve">, France, is recognized as one of the premier research universities in the United States. </w:t>
      </w:r>
      <w:proofErr w:type="gramStart"/>
      <w:r w:rsidRPr="00145638">
        <w:rPr>
          <w:rFonts w:ascii="Arial" w:hAnsi="Arial" w:cs="Arial"/>
          <w:i/>
          <w:color w:val="333333"/>
          <w:sz w:val="20"/>
          <w:szCs w:val="20"/>
        </w:rPr>
        <w:t>Tufts enjoys</w:t>
      </w:r>
      <w:proofErr w:type="gramEnd"/>
      <w:r w:rsidRPr="00145638">
        <w:rPr>
          <w:rFonts w:ascii="Arial" w:hAnsi="Arial" w:cs="Arial"/>
          <w:i/>
          <w:color w:val="333333"/>
          <w:sz w:val="20"/>
          <w:szCs w:val="20"/>
        </w:rPr>
        <w:t xml:space="preserve"> a global reputation for academic excellence and for the preparation of students as leaders in a wide range of professions. A growing number of innovative teaching and research initiatives span all Tufts campuses, and collaboration among the faculty and students in the undergraduate, graduate, and professional programs across the university’s schools is widely encouraged.</w:t>
      </w:r>
    </w:p>
    <w:p w14:paraId="28221BF6" w14:textId="77777777" w:rsidR="008A55AE" w:rsidRPr="0081571F" w:rsidRDefault="008A55AE" w:rsidP="0081571F">
      <w:pPr>
        <w:jc w:val="center"/>
        <w:rPr>
          <w:b/>
        </w:rPr>
      </w:pPr>
    </w:p>
    <w:sectPr w:rsidR="008A55AE" w:rsidRPr="0081571F" w:rsidSect="006A62ED">
      <w:headerReference w:type="first" r:id="rId20"/>
      <w:footerReference w:type="first" r:id="rId21"/>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66AD36" w14:textId="77777777" w:rsidR="00AA1299" w:rsidRDefault="00AA1299">
      <w:r>
        <w:separator/>
      </w:r>
    </w:p>
  </w:endnote>
  <w:endnote w:type="continuationSeparator" w:id="0">
    <w:p w14:paraId="5A397CD6" w14:textId="77777777" w:rsidR="00AA1299" w:rsidRDefault="00AA1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C25ED" w14:textId="77777777" w:rsidR="0006598D" w:rsidRDefault="0006598D">
    <w:pPr>
      <w:pStyle w:val="Footer"/>
    </w:pPr>
    <w:r>
      <w:rPr>
        <w:noProof/>
      </w:rPr>
      <w:drawing>
        <wp:anchor distT="0" distB="0" distL="114300" distR="114300" simplePos="0" relativeHeight="251658240" behindDoc="0" locked="0" layoutInCell="1" allowOverlap="1" wp14:anchorId="6540CB4C" wp14:editId="01C3FCAD">
          <wp:simplePos x="0" y="0"/>
          <wp:positionH relativeFrom="column">
            <wp:posOffset>-1257300</wp:posOffset>
          </wp:positionH>
          <wp:positionV relativeFrom="paragraph">
            <wp:posOffset>-167640</wp:posOffset>
          </wp:positionV>
          <wp:extent cx="7988300" cy="648335"/>
          <wp:effectExtent l="19050" t="0" r="0" b="0"/>
          <wp:wrapSquare wrapText="bothSides"/>
          <wp:docPr id="6" name="Picture 6" descr="Letterhead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terheadFooter"/>
                  <pic:cNvPicPr>
                    <a:picLocks noChangeAspect="1" noChangeArrowheads="1"/>
                  </pic:cNvPicPr>
                </pic:nvPicPr>
                <pic:blipFill>
                  <a:blip r:embed="rId1"/>
                  <a:srcRect/>
                  <a:stretch>
                    <a:fillRect/>
                  </a:stretch>
                </pic:blipFill>
                <pic:spPr bwMode="auto">
                  <a:xfrm>
                    <a:off x="0" y="0"/>
                    <a:ext cx="7988300" cy="64833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D4FFA0" w14:textId="77777777" w:rsidR="00AA1299" w:rsidRDefault="00AA1299">
      <w:r>
        <w:separator/>
      </w:r>
    </w:p>
  </w:footnote>
  <w:footnote w:type="continuationSeparator" w:id="0">
    <w:p w14:paraId="6A72EC4E" w14:textId="77777777" w:rsidR="00AA1299" w:rsidRDefault="00AA129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5F1FD" w14:textId="77777777" w:rsidR="0006598D" w:rsidRDefault="0006598D">
    <w:pPr>
      <w:pStyle w:val="Header"/>
    </w:pPr>
    <w:r>
      <w:rPr>
        <w:noProof/>
      </w:rPr>
      <w:drawing>
        <wp:anchor distT="0" distB="365760" distL="114300" distR="114300" simplePos="0" relativeHeight="251657216" behindDoc="1" locked="0" layoutInCell="1" allowOverlap="1" wp14:anchorId="6C1E6005" wp14:editId="64567E86">
          <wp:simplePos x="0" y="0"/>
          <wp:positionH relativeFrom="margin">
            <wp:posOffset>-571500</wp:posOffset>
          </wp:positionH>
          <wp:positionV relativeFrom="page">
            <wp:posOffset>457200</wp:posOffset>
          </wp:positionV>
          <wp:extent cx="6739255" cy="795655"/>
          <wp:effectExtent l="19050" t="0" r="4445" b="0"/>
          <wp:wrapTopAndBottom/>
          <wp:docPr id="3" name="Picture 3" descr="CIRCLE_LH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RCLE_LH_TOP"/>
                  <pic:cNvPicPr>
                    <a:picLocks noChangeAspect="1" noChangeArrowheads="1"/>
                  </pic:cNvPicPr>
                </pic:nvPicPr>
                <pic:blipFill>
                  <a:blip r:embed="rId1"/>
                  <a:srcRect/>
                  <a:stretch>
                    <a:fillRect/>
                  </a:stretch>
                </pic:blipFill>
                <pic:spPr bwMode="auto">
                  <a:xfrm>
                    <a:off x="0" y="0"/>
                    <a:ext cx="6739255" cy="79565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42DC"/>
    <w:multiLevelType w:val="multilevel"/>
    <w:tmpl w:val="4CD4D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6066A6"/>
    <w:multiLevelType w:val="hybridMultilevel"/>
    <w:tmpl w:val="7B8E7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552465"/>
    <w:multiLevelType w:val="hybridMultilevel"/>
    <w:tmpl w:val="F4FE7BA6"/>
    <w:lvl w:ilvl="0" w:tplc="DB5AC2A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8326C6"/>
    <w:multiLevelType w:val="hybridMultilevel"/>
    <w:tmpl w:val="43C8C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5A42E7"/>
    <w:multiLevelType w:val="multilevel"/>
    <w:tmpl w:val="AAFC1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615967"/>
    <w:multiLevelType w:val="multilevel"/>
    <w:tmpl w:val="3CB2C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924ED8"/>
    <w:multiLevelType w:val="hybridMultilevel"/>
    <w:tmpl w:val="7818CF90"/>
    <w:lvl w:ilvl="0" w:tplc="EFBEE2E8">
      <w:numFmt w:val="bullet"/>
      <w:lvlText w:val=""/>
      <w:lvlJc w:val="left"/>
      <w:pPr>
        <w:ind w:left="720" w:hanging="360"/>
      </w:pPr>
      <w:rPr>
        <w:rFonts w:ascii="Symbol" w:eastAsia="Times New Roman" w:hAnsi="Symbol" w:cs="Arial"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3915A7"/>
    <w:multiLevelType w:val="multilevel"/>
    <w:tmpl w:val="A40E4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377B1E"/>
    <w:multiLevelType w:val="multilevel"/>
    <w:tmpl w:val="F67EF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305BF0"/>
    <w:multiLevelType w:val="hybridMultilevel"/>
    <w:tmpl w:val="D856D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5"/>
  </w:num>
  <w:num w:numId="4">
    <w:abstractNumId w:val="2"/>
  </w:num>
  <w:num w:numId="5">
    <w:abstractNumId w:val="0"/>
  </w:num>
  <w:num w:numId="6">
    <w:abstractNumId w:val="4"/>
  </w:num>
  <w:num w:numId="7">
    <w:abstractNumId w:val="7"/>
  </w:num>
  <w:num w:numId="8">
    <w:abstractNumId w:val="2"/>
  </w:num>
  <w:num w:numId="9">
    <w:abstractNumId w:val="9"/>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nforcement="0"/>
  <w:autoFormatOverrid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DDB"/>
    <w:rsid w:val="00002A9A"/>
    <w:rsid w:val="00005F97"/>
    <w:rsid w:val="0003252A"/>
    <w:rsid w:val="00063E48"/>
    <w:rsid w:val="0006598D"/>
    <w:rsid w:val="00074AB8"/>
    <w:rsid w:val="000D5836"/>
    <w:rsid w:val="00103B29"/>
    <w:rsid w:val="00111FCD"/>
    <w:rsid w:val="001163E2"/>
    <w:rsid w:val="00137AFD"/>
    <w:rsid w:val="0014586F"/>
    <w:rsid w:val="00180265"/>
    <w:rsid w:val="00185815"/>
    <w:rsid w:val="001B379F"/>
    <w:rsid w:val="001B7A06"/>
    <w:rsid w:val="001D33F0"/>
    <w:rsid w:val="001E6D54"/>
    <w:rsid w:val="001F1AAA"/>
    <w:rsid w:val="001F6D0A"/>
    <w:rsid w:val="00210554"/>
    <w:rsid w:val="002176BD"/>
    <w:rsid w:val="002248E7"/>
    <w:rsid w:val="00236F5B"/>
    <w:rsid w:val="00265E6A"/>
    <w:rsid w:val="00285AAB"/>
    <w:rsid w:val="00287B7A"/>
    <w:rsid w:val="002A33EE"/>
    <w:rsid w:val="002A5C4E"/>
    <w:rsid w:val="00352332"/>
    <w:rsid w:val="003D0641"/>
    <w:rsid w:val="003D5426"/>
    <w:rsid w:val="003E12E8"/>
    <w:rsid w:val="003E49C5"/>
    <w:rsid w:val="004259D6"/>
    <w:rsid w:val="004430EF"/>
    <w:rsid w:val="004A0177"/>
    <w:rsid w:val="004C7475"/>
    <w:rsid w:val="00506213"/>
    <w:rsid w:val="005234BF"/>
    <w:rsid w:val="00532DCC"/>
    <w:rsid w:val="00564D5C"/>
    <w:rsid w:val="00583C9C"/>
    <w:rsid w:val="005925C6"/>
    <w:rsid w:val="005A61C2"/>
    <w:rsid w:val="005B23BE"/>
    <w:rsid w:val="005D0EE9"/>
    <w:rsid w:val="005D255B"/>
    <w:rsid w:val="00623987"/>
    <w:rsid w:val="00631870"/>
    <w:rsid w:val="00637614"/>
    <w:rsid w:val="0065029A"/>
    <w:rsid w:val="00670299"/>
    <w:rsid w:val="00677A4C"/>
    <w:rsid w:val="006A62ED"/>
    <w:rsid w:val="006D0FB3"/>
    <w:rsid w:val="006D1234"/>
    <w:rsid w:val="006E2E69"/>
    <w:rsid w:val="0070024F"/>
    <w:rsid w:val="007145FF"/>
    <w:rsid w:val="00721789"/>
    <w:rsid w:val="00724112"/>
    <w:rsid w:val="00747184"/>
    <w:rsid w:val="00747475"/>
    <w:rsid w:val="007714F5"/>
    <w:rsid w:val="00782F0E"/>
    <w:rsid w:val="00791B9F"/>
    <w:rsid w:val="00795EDD"/>
    <w:rsid w:val="007A5BE7"/>
    <w:rsid w:val="007D0B43"/>
    <w:rsid w:val="007E53D2"/>
    <w:rsid w:val="007F0642"/>
    <w:rsid w:val="0081571F"/>
    <w:rsid w:val="00831E85"/>
    <w:rsid w:val="00837941"/>
    <w:rsid w:val="00837BF1"/>
    <w:rsid w:val="00844323"/>
    <w:rsid w:val="0085454F"/>
    <w:rsid w:val="008814ED"/>
    <w:rsid w:val="008827EC"/>
    <w:rsid w:val="00890B1C"/>
    <w:rsid w:val="008A55AE"/>
    <w:rsid w:val="008B2C0B"/>
    <w:rsid w:val="008D17E0"/>
    <w:rsid w:val="008D6AF4"/>
    <w:rsid w:val="008E62BB"/>
    <w:rsid w:val="00900C78"/>
    <w:rsid w:val="009100CC"/>
    <w:rsid w:val="00915FA2"/>
    <w:rsid w:val="009505CA"/>
    <w:rsid w:val="00951E06"/>
    <w:rsid w:val="00952386"/>
    <w:rsid w:val="00970CEE"/>
    <w:rsid w:val="00982F16"/>
    <w:rsid w:val="009947DD"/>
    <w:rsid w:val="009A468C"/>
    <w:rsid w:val="009B77D9"/>
    <w:rsid w:val="009C05DA"/>
    <w:rsid w:val="009C2DBA"/>
    <w:rsid w:val="009D435C"/>
    <w:rsid w:val="009E0939"/>
    <w:rsid w:val="00A2442E"/>
    <w:rsid w:val="00A42E18"/>
    <w:rsid w:val="00A5304A"/>
    <w:rsid w:val="00A707E3"/>
    <w:rsid w:val="00A85378"/>
    <w:rsid w:val="00AA1299"/>
    <w:rsid w:val="00AA6E21"/>
    <w:rsid w:val="00AB14C8"/>
    <w:rsid w:val="00AF180A"/>
    <w:rsid w:val="00B017F7"/>
    <w:rsid w:val="00B05502"/>
    <w:rsid w:val="00B07A39"/>
    <w:rsid w:val="00B15331"/>
    <w:rsid w:val="00B20D68"/>
    <w:rsid w:val="00B3784B"/>
    <w:rsid w:val="00B4570A"/>
    <w:rsid w:val="00B47E6D"/>
    <w:rsid w:val="00B55FDD"/>
    <w:rsid w:val="00B60986"/>
    <w:rsid w:val="00BB2D7D"/>
    <w:rsid w:val="00C8186B"/>
    <w:rsid w:val="00CB6922"/>
    <w:rsid w:val="00CD77BC"/>
    <w:rsid w:val="00D05A58"/>
    <w:rsid w:val="00D85EFD"/>
    <w:rsid w:val="00D9068C"/>
    <w:rsid w:val="00D90E0F"/>
    <w:rsid w:val="00DB1DB9"/>
    <w:rsid w:val="00DB5269"/>
    <w:rsid w:val="00DC3DA9"/>
    <w:rsid w:val="00DD11E2"/>
    <w:rsid w:val="00E021F6"/>
    <w:rsid w:val="00E14F89"/>
    <w:rsid w:val="00E17E76"/>
    <w:rsid w:val="00E235BB"/>
    <w:rsid w:val="00E25671"/>
    <w:rsid w:val="00E339FE"/>
    <w:rsid w:val="00E5100E"/>
    <w:rsid w:val="00E53D5F"/>
    <w:rsid w:val="00E55088"/>
    <w:rsid w:val="00E618F4"/>
    <w:rsid w:val="00E774DD"/>
    <w:rsid w:val="00E9564D"/>
    <w:rsid w:val="00EA09B8"/>
    <w:rsid w:val="00EB7005"/>
    <w:rsid w:val="00EC57CB"/>
    <w:rsid w:val="00F22B30"/>
    <w:rsid w:val="00F468AE"/>
    <w:rsid w:val="00F56583"/>
    <w:rsid w:val="00F7069E"/>
    <w:rsid w:val="00F73792"/>
    <w:rsid w:val="00F765A8"/>
    <w:rsid w:val="00F96DDB"/>
    <w:rsid w:val="00FA7C15"/>
    <w:rsid w:val="00FE1BF7"/>
    <w:rsid w:val="00FE4697"/>
    <w:rsid w:val="00FF62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DB6E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locked="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locked="0"/>
    <w:lsdException w:name="Subtitle" w:qFormat="1"/>
    <w:lsdException w:name="Hyperlink" w:uiPriority="99"/>
    <w:lsdException w:name="Strong" w:qFormat="1"/>
    <w:lsdException w:name="Emphasis" w:qFormat="1"/>
    <w:lsdException w:name="Plain Text" w:uiPriority="99"/>
    <w:lsdException w:name="HTML Top of Form" w:locked="0"/>
    <w:lsdException w:name="HTML Bottom of Form" w:locked="0"/>
    <w:lsdException w:name="Normal (Web)" w:uiPriority="99"/>
    <w:lsdException w:name="Normal Table" w:locked="0"/>
    <w:lsdException w:name="No List" w:locked="0"/>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ocked/>
    <w:rsid w:val="00FE1BF7"/>
    <w:pPr>
      <w:tabs>
        <w:tab w:val="center" w:pos="4320"/>
        <w:tab w:val="right" w:pos="8640"/>
      </w:tabs>
    </w:pPr>
  </w:style>
  <w:style w:type="paragraph" w:styleId="Footer">
    <w:name w:val="footer"/>
    <w:basedOn w:val="Normal"/>
    <w:locked/>
    <w:rsid w:val="00FE1BF7"/>
    <w:pPr>
      <w:tabs>
        <w:tab w:val="center" w:pos="4320"/>
        <w:tab w:val="right" w:pos="8640"/>
      </w:tabs>
    </w:pPr>
  </w:style>
  <w:style w:type="paragraph" w:styleId="BalloonText">
    <w:name w:val="Balloon Text"/>
    <w:basedOn w:val="Normal"/>
    <w:link w:val="BalloonTextChar"/>
    <w:locked/>
    <w:rsid w:val="0070024F"/>
    <w:rPr>
      <w:rFonts w:ascii="Tahoma" w:hAnsi="Tahoma" w:cs="Tahoma"/>
      <w:sz w:val="16"/>
      <w:szCs w:val="16"/>
    </w:rPr>
  </w:style>
  <w:style w:type="character" w:customStyle="1" w:styleId="BalloonTextChar">
    <w:name w:val="Balloon Text Char"/>
    <w:basedOn w:val="DefaultParagraphFont"/>
    <w:link w:val="BalloonText"/>
    <w:rsid w:val="0070024F"/>
    <w:rPr>
      <w:rFonts w:ascii="Tahoma" w:hAnsi="Tahoma" w:cs="Tahoma"/>
      <w:sz w:val="16"/>
      <w:szCs w:val="16"/>
    </w:rPr>
  </w:style>
  <w:style w:type="character" w:styleId="Hyperlink">
    <w:name w:val="Hyperlink"/>
    <w:basedOn w:val="DefaultParagraphFont"/>
    <w:uiPriority w:val="99"/>
    <w:unhideWhenUsed/>
    <w:locked/>
    <w:rsid w:val="004430EF"/>
    <w:rPr>
      <w:color w:val="0000FF" w:themeColor="hyperlink"/>
      <w:u w:val="single"/>
    </w:rPr>
  </w:style>
  <w:style w:type="paragraph" w:customStyle="1" w:styleId="Normal1">
    <w:name w:val="Normal1"/>
    <w:rsid w:val="004430EF"/>
    <w:pPr>
      <w:spacing w:line="276" w:lineRule="auto"/>
    </w:pPr>
    <w:rPr>
      <w:rFonts w:ascii="Arial" w:eastAsia="Arial" w:hAnsi="Arial" w:cs="Arial"/>
      <w:color w:val="000000"/>
      <w:sz w:val="22"/>
      <w:szCs w:val="24"/>
      <w:lang w:eastAsia="ja-JP"/>
    </w:rPr>
  </w:style>
  <w:style w:type="paragraph" w:styleId="NormalWeb">
    <w:name w:val="Normal (Web)"/>
    <w:basedOn w:val="Normal"/>
    <w:uiPriority w:val="99"/>
    <w:unhideWhenUsed/>
    <w:locked/>
    <w:rsid w:val="004430EF"/>
    <w:pPr>
      <w:spacing w:before="100" w:beforeAutospacing="1" w:after="100" w:afterAutospacing="1"/>
    </w:pPr>
  </w:style>
  <w:style w:type="character" w:styleId="CommentReference">
    <w:name w:val="annotation reference"/>
    <w:basedOn w:val="DefaultParagraphFont"/>
    <w:unhideWhenUsed/>
    <w:locked/>
    <w:rsid w:val="004430EF"/>
    <w:rPr>
      <w:sz w:val="16"/>
      <w:szCs w:val="16"/>
    </w:rPr>
  </w:style>
  <w:style w:type="paragraph" w:styleId="CommentText">
    <w:name w:val="annotation text"/>
    <w:basedOn w:val="Normal"/>
    <w:link w:val="CommentTextChar"/>
    <w:unhideWhenUsed/>
    <w:locked/>
    <w:rsid w:val="004430EF"/>
    <w:rPr>
      <w:rFonts w:ascii="Garamond" w:eastAsiaTheme="minorHAnsi" w:hAnsi="Garamond"/>
      <w:color w:val="333333"/>
      <w:sz w:val="20"/>
      <w:szCs w:val="20"/>
    </w:rPr>
  </w:style>
  <w:style w:type="character" w:customStyle="1" w:styleId="CommentTextChar">
    <w:name w:val="Comment Text Char"/>
    <w:basedOn w:val="DefaultParagraphFont"/>
    <w:link w:val="CommentText"/>
    <w:rsid w:val="004430EF"/>
    <w:rPr>
      <w:rFonts w:ascii="Garamond" w:eastAsiaTheme="minorHAnsi" w:hAnsi="Garamond"/>
      <w:color w:val="333333"/>
    </w:rPr>
  </w:style>
  <w:style w:type="paragraph" w:styleId="ListParagraph">
    <w:name w:val="List Paragraph"/>
    <w:basedOn w:val="Normal"/>
    <w:uiPriority w:val="34"/>
    <w:qFormat/>
    <w:rsid w:val="00E339FE"/>
    <w:pPr>
      <w:ind w:left="720"/>
      <w:contextualSpacing/>
    </w:pPr>
  </w:style>
  <w:style w:type="paragraph" w:styleId="CommentSubject">
    <w:name w:val="annotation subject"/>
    <w:basedOn w:val="CommentText"/>
    <w:next w:val="CommentText"/>
    <w:link w:val="CommentSubjectChar"/>
    <w:locked/>
    <w:rsid w:val="008814ED"/>
    <w:rPr>
      <w:rFonts w:ascii="Times New Roman" w:eastAsia="Times New Roman" w:hAnsi="Times New Roman"/>
      <w:b/>
      <w:bCs/>
      <w:color w:val="auto"/>
    </w:rPr>
  </w:style>
  <w:style w:type="character" w:customStyle="1" w:styleId="CommentSubjectChar">
    <w:name w:val="Comment Subject Char"/>
    <w:basedOn w:val="CommentTextChar"/>
    <w:link w:val="CommentSubject"/>
    <w:rsid w:val="008814ED"/>
    <w:rPr>
      <w:rFonts w:ascii="Garamond" w:eastAsiaTheme="minorHAnsi" w:hAnsi="Garamond"/>
      <w:b/>
      <w:bCs/>
      <w:color w:val="333333"/>
    </w:rPr>
  </w:style>
  <w:style w:type="paragraph" w:styleId="PlainText">
    <w:name w:val="Plain Text"/>
    <w:basedOn w:val="Normal"/>
    <w:link w:val="PlainTextChar"/>
    <w:uiPriority w:val="99"/>
    <w:unhideWhenUsed/>
    <w:locked/>
    <w:rsid w:val="00DD11E2"/>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DD11E2"/>
    <w:rPr>
      <w:rFonts w:ascii="Calibri" w:eastAsiaTheme="minorHAnsi" w:hAnsi="Calibri" w:cstheme="minorBidi"/>
      <w:sz w:val="22"/>
      <w:szCs w:val="21"/>
    </w:rPr>
  </w:style>
  <w:style w:type="character" w:styleId="FollowedHyperlink">
    <w:name w:val="FollowedHyperlink"/>
    <w:basedOn w:val="DefaultParagraphFont"/>
    <w:locked/>
    <w:rsid w:val="00782F0E"/>
    <w:rPr>
      <w:color w:val="800080" w:themeColor="followedHyperlink"/>
      <w:u w:val="single"/>
    </w:rPr>
  </w:style>
  <w:style w:type="paragraph" w:styleId="FootnoteText">
    <w:name w:val="footnote text"/>
    <w:basedOn w:val="Normal"/>
    <w:link w:val="FootnoteTextChar"/>
    <w:locked/>
    <w:rsid w:val="001E6D54"/>
  </w:style>
  <w:style w:type="character" w:customStyle="1" w:styleId="FootnoteTextChar">
    <w:name w:val="Footnote Text Char"/>
    <w:basedOn w:val="DefaultParagraphFont"/>
    <w:link w:val="FootnoteText"/>
    <w:rsid w:val="001E6D54"/>
    <w:rPr>
      <w:sz w:val="24"/>
      <w:szCs w:val="24"/>
    </w:rPr>
  </w:style>
  <w:style w:type="character" w:styleId="FootnoteReference">
    <w:name w:val="footnote reference"/>
    <w:basedOn w:val="DefaultParagraphFont"/>
    <w:locked/>
    <w:rsid w:val="001E6D54"/>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locked="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locked="0"/>
    <w:lsdException w:name="Subtitle" w:qFormat="1"/>
    <w:lsdException w:name="Hyperlink" w:uiPriority="99"/>
    <w:lsdException w:name="Strong" w:qFormat="1"/>
    <w:lsdException w:name="Emphasis" w:qFormat="1"/>
    <w:lsdException w:name="Plain Text" w:uiPriority="99"/>
    <w:lsdException w:name="HTML Top of Form" w:locked="0"/>
    <w:lsdException w:name="HTML Bottom of Form" w:locked="0"/>
    <w:lsdException w:name="Normal (Web)" w:uiPriority="99"/>
    <w:lsdException w:name="Normal Table" w:locked="0"/>
    <w:lsdException w:name="No List" w:locked="0"/>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ocked/>
    <w:rsid w:val="00FE1BF7"/>
    <w:pPr>
      <w:tabs>
        <w:tab w:val="center" w:pos="4320"/>
        <w:tab w:val="right" w:pos="8640"/>
      </w:tabs>
    </w:pPr>
  </w:style>
  <w:style w:type="paragraph" w:styleId="Footer">
    <w:name w:val="footer"/>
    <w:basedOn w:val="Normal"/>
    <w:locked/>
    <w:rsid w:val="00FE1BF7"/>
    <w:pPr>
      <w:tabs>
        <w:tab w:val="center" w:pos="4320"/>
        <w:tab w:val="right" w:pos="8640"/>
      </w:tabs>
    </w:pPr>
  </w:style>
  <w:style w:type="paragraph" w:styleId="BalloonText">
    <w:name w:val="Balloon Text"/>
    <w:basedOn w:val="Normal"/>
    <w:link w:val="BalloonTextChar"/>
    <w:locked/>
    <w:rsid w:val="0070024F"/>
    <w:rPr>
      <w:rFonts w:ascii="Tahoma" w:hAnsi="Tahoma" w:cs="Tahoma"/>
      <w:sz w:val="16"/>
      <w:szCs w:val="16"/>
    </w:rPr>
  </w:style>
  <w:style w:type="character" w:customStyle="1" w:styleId="BalloonTextChar">
    <w:name w:val="Balloon Text Char"/>
    <w:basedOn w:val="DefaultParagraphFont"/>
    <w:link w:val="BalloonText"/>
    <w:rsid w:val="0070024F"/>
    <w:rPr>
      <w:rFonts w:ascii="Tahoma" w:hAnsi="Tahoma" w:cs="Tahoma"/>
      <w:sz w:val="16"/>
      <w:szCs w:val="16"/>
    </w:rPr>
  </w:style>
  <w:style w:type="character" w:styleId="Hyperlink">
    <w:name w:val="Hyperlink"/>
    <w:basedOn w:val="DefaultParagraphFont"/>
    <w:uiPriority w:val="99"/>
    <w:unhideWhenUsed/>
    <w:locked/>
    <w:rsid w:val="004430EF"/>
    <w:rPr>
      <w:color w:val="0000FF" w:themeColor="hyperlink"/>
      <w:u w:val="single"/>
    </w:rPr>
  </w:style>
  <w:style w:type="paragraph" w:customStyle="1" w:styleId="Normal1">
    <w:name w:val="Normal1"/>
    <w:rsid w:val="004430EF"/>
    <w:pPr>
      <w:spacing w:line="276" w:lineRule="auto"/>
    </w:pPr>
    <w:rPr>
      <w:rFonts w:ascii="Arial" w:eastAsia="Arial" w:hAnsi="Arial" w:cs="Arial"/>
      <w:color w:val="000000"/>
      <w:sz w:val="22"/>
      <w:szCs w:val="24"/>
      <w:lang w:eastAsia="ja-JP"/>
    </w:rPr>
  </w:style>
  <w:style w:type="paragraph" w:styleId="NormalWeb">
    <w:name w:val="Normal (Web)"/>
    <w:basedOn w:val="Normal"/>
    <w:uiPriority w:val="99"/>
    <w:unhideWhenUsed/>
    <w:locked/>
    <w:rsid w:val="004430EF"/>
    <w:pPr>
      <w:spacing w:before="100" w:beforeAutospacing="1" w:after="100" w:afterAutospacing="1"/>
    </w:pPr>
  </w:style>
  <w:style w:type="character" w:styleId="CommentReference">
    <w:name w:val="annotation reference"/>
    <w:basedOn w:val="DefaultParagraphFont"/>
    <w:unhideWhenUsed/>
    <w:locked/>
    <w:rsid w:val="004430EF"/>
    <w:rPr>
      <w:sz w:val="16"/>
      <w:szCs w:val="16"/>
    </w:rPr>
  </w:style>
  <w:style w:type="paragraph" w:styleId="CommentText">
    <w:name w:val="annotation text"/>
    <w:basedOn w:val="Normal"/>
    <w:link w:val="CommentTextChar"/>
    <w:unhideWhenUsed/>
    <w:locked/>
    <w:rsid w:val="004430EF"/>
    <w:rPr>
      <w:rFonts w:ascii="Garamond" w:eastAsiaTheme="minorHAnsi" w:hAnsi="Garamond"/>
      <w:color w:val="333333"/>
      <w:sz w:val="20"/>
      <w:szCs w:val="20"/>
    </w:rPr>
  </w:style>
  <w:style w:type="character" w:customStyle="1" w:styleId="CommentTextChar">
    <w:name w:val="Comment Text Char"/>
    <w:basedOn w:val="DefaultParagraphFont"/>
    <w:link w:val="CommentText"/>
    <w:rsid w:val="004430EF"/>
    <w:rPr>
      <w:rFonts w:ascii="Garamond" w:eastAsiaTheme="minorHAnsi" w:hAnsi="Garamond"/>
      <w:color w:val="333333"/>
    </w:rPr>
  </w:style>
  <w:style w:type="paragraph" w:styleId="ListParagraph">
    <w:name w:val="List Paragraph"/>
    <w:basedOn w:val="Normal"/>
    <w:uiPriority w:val="34"/>
    <w:qFormat/>
    <w:rsid w:val="00E339FE"/>
    <w:pPr>
      <w:ind w:left="720"/>
      <w:contextualSpacing/>
    </w:pPr>
  </w:style>
  <w:style w:type="paragraph" w:styleId="CommentSubject">
    <w:name w:val="annotation subject"/>
    <w:basedOn w:val="CommentText"/>
    <w:next w:val="CommentText"/>
    <w:link w:val="CommentSubjectChar"/>
    <w:locked/>
    <w:rsid w:val="008814ED"/>
    <w:rPr>
      <w:rFonts w:ascii="Times New Roman" w:eastAsia="Times New Roman" w:hAnsi="Times New Roman"/>
      <w:b/>
      <w:bCs/>
      <w:color w:val="auto"/>
    </w:rPr>
  </w:style>
  <w:style w:type="character" w:customStyle="1" w:styleId="CommentSubjectChar">
    <w:name w:val="Comment Subject Char"/>
    <w:basedOn w:val="CommentTextChar"/>
    <w:link w:val="CommentSubject"/>
    <w:rsid w:val="008814ED"/>
    <w:rPr>
      <w:rFonts w:ascii="Garamond" w:eastAsiaTheme="minorHAnsi" w:hAnsi="Garamond"/>
      <w:b/>
      <w:bCs/>
      <w:color w:val="333333"/>
    </w:rPr>
  </w:style>
  <w:style w:type="paragraph" w:styleId="PlainText">
    <w:name w:val="Plain Text"/>
    <w:basedOn w:val="Normal"/>
    <w:link w:val="PlainTextChar"/>
    <w:uiPriority w:val="99"/>
    <w:unhideWhenUsed/>
    <w:locked/>
    <w:rsid w:val="00DD11E2"/>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DD11E2"/>
    <w:rPr>
      <w:rFonts w:ascii="Calibri" w:eastAsiaTheme="minorHAnsi" w:hAnsi="Calibri" w:cstheme="minorBidi"/>
      <w:sz w:val="22"/>
      <w:szCs w:val="21"/>
    </w:rPr>
  </w:style>
  <w:style w:type="character" w:styleId="FollowedHyperlink">
    <w:name w:val="FollowedHyperlink"/>
    <w:basedOn w:val="DefaultParagraphFont"/>
    <w:locked/>
    <w:rsid w:val="00782F0E"/>
    <w:rPr>
      <w:color w:val="800080" w:themeColor="followedHyperlink"/>
      <w:u w:val="single"/>
    </w:rPr>
  </w:style>
  <w:style w:type="paragraph" w:styleId="FootnoteText">
    <w:name w:val="footnote text"/>
    <w:basedOn w:val="Normal"/>
    <w:link w:val="FootnoteTextChar"/>
    <w:locked/>
    <w:rsid w:val="001E6D54"/>
  </w:style>
  <w:style w:type="character" w:customStyle="1" w:styleId="FootnoteTextChar">
    <w:name w:val="Footnote Text Char"/>
    <w:basedOn w:val="DefaultParagraphFont"/>
    <w:link w:val="FootnoteText"/>
    <w:rsid w:val="001E6D54"/>
    <w:rPr>
      <w:sz w:val="24"/>
      <w:szCs w:val="24"/>
    </w:rPr>
  </w:style>
  <w:style w:type="character" w:styleId="FootnoteReference">
    <w:name w:val="footnote reference"/>
    <w:basedOn w:val="DefaultParagraphFont"/>
    <w:locked/>
    <w:rsid w:val="001E6D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725927">
      <w:bodyDiv w:val="1"/>
      <w:marLeft w:val="0"/>
      <w:marRight w:val="0"/>
      <w:marTop w:val="0"/>
      <w:marBottom w:val="0"/>
      <w:divBdr>
        <w:top w:val="none" w:sz="0" w:space="0" w:color="auto"/>
        <w:left w:val="none" w:sz="0" w:space="0" w:color="auto"/>
        <w:bottom w:val="none" w:sz="0" w:space="0" w:color="auto"/>
        <w:right w:val="none" w:sz="0" w:space="0" w:color="auto"/>
      </w:divBdr>
    </w:div>
    <w:div w:id="508718301">
      <w:bodyDiv w:val="1"/>
      <w:marLeft w:val="0"/>
      <w:marRight w:val="0"/>
      <w:marTop w:val="0"/>
      <w:marBottom w:val="0"/>
      <w:divBdr>
        <w:top w:val="none" w:sz="0" w:space="0" w:color="auto"/>
        <w:left w:val="none" w:sz="0" w:space="0" w:color="auto"/>
        <w:bottom w:val="none" w:sz="0" w:space="0" w:color="auto"/>
        <w:right w:val="none" w:sz="0" w:space="0" w:color="auto"/>
      </w:divBdr>
    </w:div>
    <w:div w:id="537544239">
      <w:bodyDiv w:val="1"/>
      <w:marLeft w:val="0"/>
      <w:marRight w:val="0"/>
      <w:marTop w:val="0"/>
      <w:marBottom w:val="0"/>
      <w:divBdr>
        <w:top w:val="none" w:sz="0" w:space="0" w:color="auto"/>
        <w:left w:val="none" w:sz="0" w:space="0" w:color="auto"/>
        <w:bottom w:val="none" w:sz="0" w:space="0" w:color="auto"/>
        <w:right w:val="none" w:sz="0" w:space="0" w:color="auto"/>
      </w:divBdr>
    </w:div>
    <w:div w:id="610747294">
      <w:bodyDiv w:val="1"/>
      <w:marLeft w:val="0"/>
      <w:marRight w:val="0"/>
      <w:marTop w:val="0"/>
      <w:marBottom w:val="0"/>
      <w:divBdr>
        <w:top w:val="none" w:sz="0" w:space="0" w:color="auto"/>
        <w:left w:val="none" w:sz="0" w:space="0" w:color="auto"/>
        <w:bottom w:val="none" w:sz="0" w:space="0" w:color="auto"/>
        <w:right w:val="none" w:sz="0" w:space="0" w:color="auto"/>
      </w:divBdr>
    </w:div>
    <w:div w:id="855967885">
      <w:bodyDiv w:val="1"/>
      <w:marLeft w:val="0"/>
      <w:marRight w:val="0"/>
      <w:marTop w:val="0"/>
      <w:marBottom w:val="0"/>
      <w:divBdr>
        <w:top w:val="none" w:sz="0" w:space="0" w:color="auto"/>
        <w:left w:val="none" w:sz="0" w:space="0" w:color="auto"/>
        <w:bottom w:val="none" w:sz="0" w:space="0" w:color="auto"/>
        <w:right w:val="none" w:sz="0" w:space="0" w:color="auto"/>
      </w:divBdr>
    </w:div>
    <w:div w:id="863830250">
      <w:bodyDiv w:val="1"/>
      <w:marLeft w:val="0"/>
      <w:marRight w:val="0"/>
      <w:marTop w:val="0"/>
      <w:marBottom w:val="0"/>
      <w:divBdr>
        <w:top w:val="none" w:sz="0" w:space="0" w:color="auto"/>
        <w:left w:val="none" w:sz="0" w:space="0" w:color="auto"/>
        <w:bottom w:val="none" w:sz="0" w:space="0" w:color="auto"/>
        <w:right w:val="none" w:sz="0" w:space="0" w:color="auto"/>
      </w:divBdr>
    </w:div>
    <w:div w:id="1083650447">
      <w:bodyDiv w:val="1"/>
      <w:marLeft w:val="0"/>
      <w:marRight w:val="0"/>
      <w:marTop w:val="0"/>
      <w:marBottom w:val="0"/>
      <w:divBdr>
        <w:top w:val="none" w:sz="0" w:space="0" w:color="auto"/>
        <w:left w:val="none" w:sz="0" w:space="0" w:color="auto"/>
        <w:bottom w:val="none" w:sz="0" w:space="0" w:color="auto"/>
        <w:right w:val="none" w:sz="0" w:space="0" w:color="auto"/>
      </w:divBdr>
    </w:div>
    <w:div w:id="1201627635">
      <w:bodyDiv w:val="1"/>
      <w:marLeft w:val="0"/>
      <w:marRight w:val="0"/>
      <w:marTop w:val="0"/>
      <w:marBottom w:val="0"/>
      <w:divBdr>
        <w:top w:val="none" w:sz="0" w:space="0" w:color="auto"/>
        <w:left w:val="none" w:sz="0" w:space="0" w:color="auto"/>
        <w:bottom w:val="none" w:sz="0" w:space="0" w:color="auto"/>
        <w:right w:val="none" w:sz="0" w:space="0" w:color="auto"/>
      </w:divBdr>
    </w:div>
    <w:div w:id="1924606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lunaeisenlamedia.com/?nr=0" TargetMode="Externa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mailto:kristofer@lunaeisenlamedia.com" TargetMode="External"/><Relationship Id="rId11" Type="http://schemas.openxmlformats.org/officeDocument/2006/relationships/hyperlink" Target="http://www.civicyouth.org/" TargetMode="External"/><Relationship Id="rId12" Type="http://schemas.openxmlformats.org/officeDocument/2006/relationships/hyperlink" Target="http://www.civicyouth.org/wp-content/uploads/2014/09/CIRCLE_FS2014_EngagementByEthnicity-AfricanAmerican.pdf" TargetMode="External"/><Relationship Id="rId13" Type="http://schemas.openxmlformats.org/officeDocument/2006/relationships/hyperlink" Target="http://www.civicyouth.org/wp-content/uploads/2014/09/CIRCLE_FS2014_EngagementByEthnicity-AsianAmerican.pdf" TargetMode="External"/><Relationship Id="rId14" Type="http://schemas.openxmlformats.org/officeDocument/2006/relationships/hyperlink" Target="http://www.civicyouth.org/wp-content/uploads/2014/09/CIRCLE_FS2014_EngagementByEthnicity-Latinos.pdf" TargetMode="External"/><Relationship Id="rId15" Type="http://schemas.openxmlformats.org/officeDocument/2006/relationships/hyperlink" Target="http://www.civicyouth.org/2014election/" TargetMode="External"/><Relationship Id="rId16" Type="http://schemas.openxmlformats.org/officeDocument/2006/relationships/hyperlink" Target="mailto:kristofer@lunaeisenlamedia.com" TargetMode="External"/><Relationship Id="rId17" Type="http://schemas.openxmlformats.org/officeDocument/2006/relationships/hyperlink" Target="http://www.civicyouth.org/" TargetMode="External"/><Relationship Id="rId18" Type="http://schemas.openxmlformats.org/officeDocument/2006/relationships/hyperlink" Target="http://activecitizen.tufts.edu/" TargetMode="External"/><Relationship Id="rId19" Type="http://schemas.openxmlformats.org/officeDocument/2006/relationships/hyperlink" Target="http://www.tufts.ed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42498-155D-E342-A913-02AD78528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820</Words>
  <Characters>4680</Characters>
  <Application>Microsoft Macintosh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TUFTS</Company>
  <LinksUpToDate>false</LinksUpToDate>
  <CharactersWithSpaces>5490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Shugars</dc:creator>
  <cp:lastModifiedBy>Abby Kiesa</cp:lastModifiedBy>
  <cp:revision>3</cp:revision>
  <cp:lastPrinted>2008-08-14T15:08:00Z</cp:lastPrinted>
  <dcterms:created xsi:type="dcterms:W3CDTF">2014-09-23T16:28:00Z</dcterms:created>
  <dcterms:modified xsi:type="dcterms:W3CDTF">2014-10-10T17:15:00Z</dcterms:modified>
</cp:coreProperties>
</file>